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C51286" w14:textId="04EF1644" w:rsidR="000E12EE" w:rsidRPr="00EE635D" w:rsidRDefault="00EF4CE8" w:rsidP="000E12EE">
      <w:pPr>
        <w:jc w:val="both"/>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97A521C" wp14:editId="18620F3B">
                <wp:simplePos x="0" y="0"/>
                <wp:positionH relativeFrom="column">
                  <wp:posOffset>4083050</wp:posOffset>
                </wp:positionH>
                <wp:positionV relativeFrom="paragraph">
                  <wp:posOffset>111125</wp:posOffset>
                </wp:positionV>
                <wp:extent cx="10287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BD6D2EE" w14:textId="77777777" w:rsidR="00AE0F5B" w:rsidRDefault="00AE0F5B" w:rsidP="00AE0F5B">
                            <w:pPr>
                              <w:jc w:val="center"/>
                              <w:rPr>
                                <w:rFonts w:ascii="Arial" w:hAnsi="Arial" w:cs="Arial"/>
                                <w:sz w:val="20"/>
                                <w:szCs w:val="20"/>
                              </w:rPr>
                            </w:pPr>
                            <w:r>
                              <w:rPr>
                                <w:rFonts w:ascii="Arial" w:hAnsi="Arial" w:cs="Arial"/>
                                <w:sz w:val="20"/>
                                <w:szCs w:val="20"/>
                              </w:rPr>
                              <w:t>APPROVED</w:t>
                            </w:r>
                          </w:p>
                          <w:p w14:paraId="4B669A99" w14:textId="77777777" w:rsidR="00AE0F5B" w:rsidRDefault="00AE0F5B" w:rsidP="00AE0F5B">
                            <w:pPr>
                              <w:jc w:val="center"/>
                              <w:rPr>
                                <w:rFonts w:ascii="Arial" w:hAnsi="Arial" w:cs="Arial"/>
                                <w:sz w:val="20"/>
                                <w:szCs w:val="20"/>
                              </w:rPr>
                            </w:pPr>
                            <w:r>
                              <w:rPr>
                                <w:rFonts w:ascii="Arial" w:hAnsi="Arial" w:cs="Arial"/>
                                <w:sz w:val="20"/>
                                <w:szCs w:val="20"/>
                              </w:rPr>
                              <w:t>2018-10-04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A521C" id="_x0000_t202" coordsize="21600,21600" o:spt="202" path="m,l,21600r21600,l21600,xe">
                <v:stroke joinstyle="miter"/>
                <v:path gradientshapeok="t" o:connecttype="rect"/>
              </v:shapetype>
              <v:shape id="Text Box 1" o:spid="_x0000_s1026" type="#_x0000_t202" style="position:absolute;left:0;text-align:left;margin-left:321.5pt;margin-top:8.75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">
                <v:textbox>
                  <w:txbxContent>
                    <w:p w14:paraId="0BD6D2EE" w14:textId="77777777" w:rsidR="00AE0F5B" w:rsidRDefault="00AE0F5B" w:rsidP="00AE0F5B">
                      <w:pPr>
                        <w:jc w:val="center"/>
                        <w:rPr>
                          <w:rFonts w:ascii="Arial" w:hAnsi="Arial" w:cs="Arial"/>
                          <w:sz w:val="20"/>
                          <w:szCs w:val="20"/>
                        </w:rPr>
                      </w:pPr>
                      <w:r>
                        <w:rPr>
                          <w:rFonts w:ascii="Arial" w:hAnsi="Arial" w:cs="Arial"/>
                          <w:sz w:val="20"/>
                          <w:szCs w:val="20"/>
                        </w:rPr>
                        <w:t>APPROVED</w:t>
                      </w:r>
                    </w:p>
                    <w:p w14:paraId="4B669A99" w14:textId="77777777" w:rsidR="00AE0F5B" w:rsidRDefault="00AE0F5B" w:rsidP="00AE0F5B">
                      <w:pPr>
                        <w:jc w:val="center"/>
                        <w:rPr>
                          <w:rFonts w:ascii="Arial" w:hAnsi="Arial" w:cs="Arial"/>
                          <w:sz w:val="20"/>
                          <w:szCs w:val="20"/>
                        </w:rPr>
                      </w:pPr>
                      <w:r>
                        <w:rPr>
                          <w:rFonts w:ascii="Arial" w:hAnsi="Arial" w:cs="Arial"/>
                          <w:sz w:val="20"/>
                          <w:szCs w:val="20"/>
                        </w:rPr>
                        <w:t>2018-10-04</w:t>
                      </w:r>
                    </w:p>
                  </w:txbxContent>
                </v:textbox>
              </v:shape>
            </w:pict>
          </mc:Fallback>
        </mc:AlternateContent>
      </w:r>
    </w:p>
    <w:p w14:paraId="29647453" w14:textId="77777777" w:rsidR="000E12EE" w:rsidRPr="00EE635D" w:rsidRDefault="000E12EE" w:rsidP="000E12EE">
      <w:pPr>
        <w:jc w:val="both"/>
        <w:rPr>
          <w:rFonts w:ascii="Arial" w:hAnsi="Arial" w:cs="Arial"/>
          <w:sz w:val="20"/>
          <w:szCs w:val="20"/>
        </w:rPr>
      </w:pPr>
    </w:p>
    <w:p w14:paraId="0DCF5F3C" w14:textId="77777777" w:rsidR="000E12EE" w:rsidRPr="00EE635D" w:rsidRDefault="000E12EE" w:rsidP="000E12EE">
      <w:pPr>
        <w:jc w:val="both"/>
        <w:rPr>
          <w:rFonts w:ascii="Arial" w:hAnsi="Arial" w:cs="Arial"/>
          <w:sz w:val="20"/>
          <w:szCs w:val="20"/>
        </w:rPr>
      </w:pPr>
    </w:p>
    <w:p w14:paraId="6785346C" w14:textId="77777777" w:rsidR="000E12EE" w:rsidRPr="00EE635D" w:rsidRDefault="000E12EE" w:rsidP="000E12EE">
      <w:pPr>
        <w:jc w:val="both"/>
        <w:rPr>
          <w:rFonts w:ascii="Arial" w:hAnsi="Arial" w:cs="Arial"/>
          <w:sz w:val="20"/>
          <w:szCs w:val="20"/>
        </w:rPr>
      </w:pPr>
    </w:p>
    <w:p w14:paraId="7C38F2D7" w14:textId="77777777" w:rsidR="000E12EE" w:rsidRPr="00EE635D" w:rsidRDefault="000E12EE" w:rsidP="000E12EE">
      <w:pPr>
        <w:jc w:val="both"/>
        <w:rPr>
          <w:rFonts w:ascii="Arial" w:hAnsi="Arial" w:cs="Arial"/>
          <w:sz w:val="20"/>
          <w:szCs w:val="20"/>
        </w:rPr>
      </w:pPr>
    </w:p>
    <w:p w14:paraId="2FC9199E" w14:textId="77777777" w:rsidR="000E12EE" w:rsidRPr="00EE635D" w:rsidRDefault="000E12EE" w:rsidP="000E12EE">
      <w:pPr>
        <w:jc w:val="both"/>
        <w:rPr>
          <w:rFonts w:ascii="Arial" w:hAnsi="Arial" w:cs="Arial"/>
          <w:sz w:val="20"/>
          <w:szCs w:val="20"/>
        </w:rPr>
      </w:pPr>
    </w:p>
    <w:p w14:paraId="50E89172" w14:textId="77777777" w:rsidR="000E12EE" w:rsidRPr="00EE635D" w:rsidRDefault="000E12EE" w:rsidP="000E12EE">
      <w:pPr>
        <w:jc w:val="both"/>
        <w:rPr>
          <w:rFonts w:ascii="Arial" w:hAnsi="Arial" w:cs="Arial"/>
          <w:sz w:val="20"/>
          <w:szCs w:val="20"/>
        </w:rPr>
      </w:pPr>
    </w:p>
    <w:p w14:paraId="0520B475" w14:textId="77777777" w:rsidR="000E12EE" w:rsidRPr="00EE635D" w:rsidRDefault="000E12EE" w:rsidP="000E12EE">
      <w:pPr>
        <w:jc w:val="both"/>
        <w:rPr>
          <w:rFonts w:ascii="Arial" w:hAnsi="Arial" w:cs="Arial"/>
          <w:sz w:val="20"/>
          <w:szCs w:val="20"/>
        </w:rPr>
      </w:pPr>
    </w:p>
    <w:p w14:paraId="52B7B183" w14:textId="77777777" w:rsidR="0084157A" w:rsidRPr="00EE635D" w:rsidRDefault="0084157A" w:rsidP="000E12EE">
      <w:pPr>
        <w:jc w:val="both"/>
        <w:rPr>
          <w:rFonts w:ascii="Arial" w:hAnsi="Arial" w:cs="Arial"/>
          <w:sz w:val="20"/>
          <w:szCs w:val="20"/>
        </w:rPr>
      </w:pPr>
    </w:p>
    <w:p w14:paraId="6C21D397" w14:textId="77777777" w:rsidR="000E12EE" w:rsidRPr="00EE635D" w:rsidRDefault="000E12EE" w:rsidP="000E12EE">
      <w:pPr>
        <w:jc w:val="both"/>
        <w:rPr>
          <w:rFonts w:ascii="Arial" w:hAnsi="Arial" w:cs="Arial"/>
          <w:sz w:val="20"/>
          <w:szCs w:val="20"/>
        </w:rPr>
      </w:pPr>
    </w:p>
    <w:p w14:paraId="68BF425C" w14:textId="77777777" w:rsidR="000E12EE" w:rsidRPr="00EE635D" w:rsidRDefault="000E12EE" w:rsidP="000E12EE">
      <w:pPr>
        <w:jc w:val="both"/>
        <w:rPr>
          <w:rFonts w:ascii="Arial" w:hAnsi="Arial" w:cs="Arial"/>
          <w:sz w:val="20"/>
          <w:szCs w:val="20"/>
        </w:rPr>
      </w:pPr>
    </w:p>
    <w:p w14:paraId="0C61C307" w14:textId="77777777" w:rsidR="000E12EE" w:rsidRPr="00EE635D" w:rsidRDefault="000E12EE" w:rsidP="000E12EE">
      <w:pPr>
        <w:jc w:val="both"/>
        <w:rPr>
          <w:rFonts w:ascii="Arial" w:hAnsi="Arial" w:cs="Arial"/>
          <w:sz w:val="20"/>
          <w:szCs w:val="20"/>
        </w:rPr>
      </w:pPr>
    </w:p>
    <w:p w14:paraId="1D83A3D5" w14:textId="77777777" w:rsidR="000E12EE" w:rsidRPr="00EE635D" w:rsidRDefault="000E12EE" w:rsidP="000E12EE">
      <w:pPr>
        <w:jc w:val="both"/>
        <w:rPr>
          <w:rFonts w:ascii="Arial" w:hAnsi="Arial" w:cs="Arial"/>
          <w:sz w:val="20"/>
          <w:szCs w:val="20"/>
        </w:rPr>
      </w:pPr>
    </w:p>
    <w:p w14:paraId="5E30F65F" w14:textId="77777777" w:rsidR="00D86C8C" w:rsidRPr="00EE635D" w:rsidRDefault="00D86C8C" w:rsidP="000E12EE">
      <w:pPr>
        <w:jc w:val="both"/>
        <w:rPr>
          <w:rFonts w:ascii="Arial" w:hAnsi="Arial" w:cs="Arial"/>
          <w:sz w:val="20"/>
          <w:szCs w:val="20"/>
        </w:rPr>
      </w:pPr>
    </w:p>
    <w:p w14:paraId="17688C1B" w14:textId="77777777" w:rsidR="000E12EE" w:rsidRPr="00EE635D" w:rsidRDefault="000E12EE" w:rsidP="000E12EE">
      <w:pPr>
        <w:jc w:val="both"/>
        <w:rPr>
          <w:rFonts w:ascii="Arial" w:hAnsi="Arial" w:cs="Arial"/>
          <w:sz w:val="20"/>
          <w:szCs w:val="20"/>
        </w:rPr>
      </w:pPr>
    </w:p>
    <w:p w14:paraId="20D3A960" w14:textId="77777777" w:rsidR="00346386" w:rsidRPr="00EE635D" w:rsidRDefault="00346386" w:rsidP="000E12EE">
      <w:pPr>
        <w:jc w:val="both"/>
        <w:rPr>
          <w:rFonts w:ascii="Arial" w:hAnsi="Arial" w:cs="Arial"/>
          <w:sz w:val="20"/>
          <w:szCs w:val="20"/>
        </w:rPr>
      </w:pPr>
    </w:p>
    <w:p w14:paraId="731578E0" w14:textId="77777777" w:rsidR="004F5B8C" w:rsidRPr="00F70A25" w:rsidRDefault="004F5B8C" w:rsidP="004F5B8C">
      <w:pPr>
        <w:pStyle w:val="Heading2"/>
        <w:ind w:left="720"/>
        <w:rPr>
          <w:sz w:val="44"/>
          <w:szCs w:val="44"/>
        </w:rPr>
      </w:pPr>
      <w:r w:rsidRPr="00F70A25">
        <w:rPr>
          <w:sz w:val="44"/>
          <w:szCs w:val="44"/>
        </w:rPr>
        <w:t xml:space="preserve">Blended flour — Specification </w:t>
      </w:r>
    </w:p>
    <w:p w14:paraId="19CB21A3" w14:textId="77777777" w:rsidR="004F5B8C" w:rsidRPr="00813031" w:rsidRDefault="004F5B8C" w:rsidP="004F5B8C">
      <w:pPr>
        <w:pStyle w:val="Heading2"/>
        <w:ind w:left="720"/>
        <w:rPr>
          <w:szCs w:val="28"/>
        </w:rPr>
      </w:pPr>
    </w:p>
    <w:p w14:paraId="20D63239" w14:textId="77777777" w:rsidR="004F5B8C" w:rsidRPr="00F70A25" w:rsidRDefault="00B043E8" w:rsidP="004F5B8C">
      <w:pPr>
        <w:pStyle w:val="Heading2"/>
        <w:ind w:left="720"/>
        <w:rPr>
          <w:b w:val="0"/>
          <w:sz w:val="36"/>
          <w:szCs w:val="36"/>
        </w:rPr>
      </w:pPr>
      <w:r>
        <w:rPr>
          <w:b w:val="0"/>
          <w:sz w:val="36"/>
          <w:szCs w:val="36"/>
        </w:rPr>
        <w:t>Part 3</w:t>
      </w:r>
      <w:r w:rsidR="004F5B8C" w:rsidRPr="00F70A25">
        <w:rPr>
          <w:b w:val="0"/>
          <w:sz w:val="36"/>
          <w:szCs w:val="36"/>
        </w:rPr>
        <w:t>:</w:t>
      </w:r>
    </w:p>
    <w:p w14:paraId="54517D89" w14:textId="77777777" w:rsidR="004F5B8C" w:rsidRPr="00813031" w:rsidRDefault="004F5B8C" w:rsidP="004F5B8C">
      <w:pPr>
        <w:pStyle w:val="Heading2"/>
        <w:ind w:left="720"/>
        <w:rPr>
          <w:szCs w:val="28"/>
        </w:rPr>
      </w:pPr>
    </w:p>
    <w:p w14:paraId="5549DFE3" w14:textId="77777777" w:rsidR="004F5B8C" w:rsidRPr="00F70A25" w:rsidRDefault="00B043E8" w:rsidP="004F5B8C">
      <w:pPr>
        <w:pStyle w:val="Heading2"/>
        <w:ind w:left="720"/>
        <w:rPr>
          <w:sz w:val="36"/>
          <w:szCs w:val="36"/>
        </w:rPr>
      </w:pPr>
      <w:r>
        <w:rPr>
          <w:sz w:val="36"/>
          <w:szCs w:val="36"/>
        </w:rPr>
        <w:t>Maize</w:t>
      </w:r>
      <w:r w:rsidR="004F5B8C" w:rsidRPr="00F70A25">
        <w:rPr>
          <w:sz w:val="36"/>
          <w:szCs w:val="36"/>
        </w:rPr>
        <w:t xml:space="preserve"> and </w:t>
      </w:r>
      <w:r>
        <w:rPr>
          <w:sz w:val="36"/>
          <w:szCs w:val="36"/>
        </w:rPr>
        <w:t>millet</w:t>
      </w:r>
      <w:r w:rsidR="004F5B8C" w:rsidRPr="00F70A25">
        <w:rPr>
          <w:sz w:val="36"/>
          <w:szCs w:val="36"/>
        </w:rPr>
        <w:t xml:space="preserve"> blend </w:t>
      </w:r>
    </w:p>
    <w:p w14:paraId="0E1EEF9E" w14:textId="77777777" w:rsidR="008B2835" w:rsidRPr="00EE635D" w:rsidRDefault="008B2835" w:rsidP="002B2037">
      <w:pPr>
        <w:ind w:left="720"/>
        <w:rPr>
          <w:rFonts w:ascii="Arial" w:hAnsi="Arial" w:cs="Arial"/>
          <w:b/>
          <w:bCs/>
          <w:sz w:val="36"/>
          <w:szCs w:val="36"/>
        </w:rPr>
      </w:pPr>
    </w:p>
    <w:p w14:paraId="53DB464E" w14:textId="77777777" w:rsidR="000E12EE" w:rsidRPr="00EE635D" w:rsidRDefault="000E12EE" w:rsidP="000E12EE">
      <w:pPr>
        <w:jc w:val="both"/>
        <w:rPr>
          <w:rFonts w:ascii="Arial" w:hAnsi="Arial" w:cs="Arial"/>
          <w:sz w:val="36"/>
          <w:szCs w:val="36"/>
        </w:rPr>
      </w:pPr>
    </w:p>
    <w:p w14:paraId="1E250A3C" w14:textId="77777777" w:rsidR="000E12EE" w:rsidRPr="00EE635D" w:rsidRDefault="000E12EE" w:rsidP="000E12EE">
      <w:pPr>
        <w:jc w:val="both"/>
        <w:rPr>
          <w:rFonts w:ascii="Arial" w:hAnsi="Arial" w:cs="Arial"/>
          <w:sz w:val="20"/>
          <w:szCs w:val="20"/>
        </w:rPr>
      </w:pPr>
    </w:p>
    <w:p w14:paraId="0E0668DB" w14:textId="77777777" w:rsidR="000E12EE" w:rsidRPr="00EE635D" w:rsidRDefault="000E12EE" w:rsidP="000E12EE">
      <w:pPr>
        <w:jc w:val="both"/>
        <w:rPr>
          <w:rFonts w:ascii="Arial" w:hAnsi="Arial" w:cs="Arial"/>
          <w:sz w:val="20"/>
          <w:szCs w:val="20"/>
        </w:rPr>
      </w:pPr>
    </w:p>
    <w:p w14:paraId="26F150DC" w14:textId="77777777" w:rsidR="000E12EE" w:rsidRPr="00EE635D" w:rsidRDefault="000E12EE" w:rsidP="000E12EE">
      <w:pPr>
        <w:jc w:val="both"/>
        <w:rPr>
          <w:rFonts w:ascii="Arial" w:hAnsi="Arial" w:cs="Arial"/>
          <w:sz w:val="20"/>
          <w:szCs w:val="20"/>
        </w:rPr>
      </w:pPr>
    </w:p>
    <w:p w14:paraId="12B7BD59" w14:textId="77777777" w:rsidR="000E12EE" w:rsidRPr="00EE635D" w:rsidRDefault="000E12EE" w:rsidP="000E12EE">
      <w:pPr>
        <w:jc w:val="both"/>
        <w:rPr>
          <w:rFonts w:ascii="Arial" w:hAnsi="Arial" w:cs="Arial"/>
          <w:sz w:val="20"/>
          <w:szCs w:val="20"/>
        </w:rPr>
      </w:pPr>
    </w:p>
    <w:p w14:paraId="2DE7C65E" w14:textId="77777777" w:rsidR="000E12EE" w:rsidRPr="00EE635D" w:rsidRDefault="000E12EE" w:rsidP="000E12EE">
      <w:pPr>
        <w:jc w:val="both"/>
        <w:rPr>
          <w:rFonts w:ascii="Arial" w:hAnsi="Arial" w:cs="Arial"/>
          <w:sz w:val="20"/>
          <w:szCs w:val="20"/>
        </w:rPr>
      </w:pPr>
    </w:p>
    <w:p w14:paraId="2FB1BF1E" w14:textId="77777777" w:rsidR="000E12EE" w:rsidRPr="00EE635D" w:rsidRDefault="000E12EE" w:rsidP="000E12EE">
      <w:pPr>
        <w:jc w:val="both"/>
        <w:rPr>
          <w:rFonts w:ascii="Arial" w:hAnsi="Arial" w:cs="Arial"/>
          <w:sz w:val="20"/>
          <w:szCs w:val="20"/>
        </w:rPr>
      </w:pPr>
    </w:p>
    <w:p w14:paraId="50FDB9DD" w14:textId="77777777" w:rsidR="001B444B" w:rsidRPr="00EE635D" w:rsidRDefault="001B444B" w:rsidP="000E12EE">
      <w:pPr>
        <w:jc w:val="both"/>
        <w:rPr>
          <w:rFonts w:ascii="Arial" w:hAnsi="Arial" w:cs="Arial"/>
          <w:sz w:val="20"/>
          <w:szCs w:val="20"/>
        </w:rPr>
      </w:pPr>
    </w:p>
    <w:p w14:paraId="30D03691" w14:textId="77777777" w:rsidR="001B444B" w:rsidRPr="00EE635D" w:rsidRDefault="001B444B" w:rsidP="000E12EE">
      <w:pPr>
        <w:jc w:val="both"/>
        <w:rPr>
          <w:rFonts w:ascii="Arial" w:hAnsi="Arial" w:cs="Arial"/>
          <w:sz w:val="20"/>
          <w:szCs w:val="20"/>
        </w:rPr>
      </w:pPr>
    </w:p>
    <w:p w14:paraId="3ECA2601" w14:textId="77777777" w:rsidR="001B444B" w:rsidRPr="00EE635D" w:rsidRDefault="001B444B" w:rsidP="000E12EE">
      <w:pPr>
        <w:jc w:val="both"/>
        <w:rPr>
          <w:rFonts w:ascii="Arial" w:hAnsi="Arial" w:cs="Arial"/>
          <w:sz w:val="20"/>
          <w:szCs w:val="20"/>
        </w:rPr>
      </w:pPr>
    </w:p>
    <w:p w14:paraId="6C20B938" w14:textId="77777777" w:rsidR="001B444B" w:rsidRDefault="001B444B" w:rsidP="000E12EE">
      <w:pPr>
        <w:jc w:val="both"/>
        <w:rPr>
          <w:rFonts w:ascii="Arial" w:hAnsi="Arial" w:cs="Arial"/>
          <w:sz w:val="20"/>
          <w:szCs w:val="20"/>
        </w:rPr>
      </w:pPr>
    </w:p>
    <w:p w14:paraId="3E6E96C6" w14:textId="77777777" w:rsidR="00FC6953" w:rsidRDefault="00FC6953" w:rsidP="000E12EE">
      <w:pPr>
        <w:jc w:val="both"/>
        <w:rPr>
          <w:rFonts w:ascii="Arial" w:hAnsi="Arial" w:cs="Arial"/>
          <w:sz w:val="20"/>
          <w:szCs w:val="20"/>
        </w:rPr>
      </w:pPr>
    </w:p>
    <w:p w14:paraId="339B0678" w14:textId="77777777" w:rsidR="00FC6953" w:rsidRDefault="00FC6953" w:rsidP="000E12EE">
      <w:pPr>
        <w:jc w:val="both"/>
        <w:rPr>
          <w:rFonts w:ascii="Arial" w:hAnsi="Arial" w:cs="Arial"/>
          <w:sz w:val="20"/>
          <w:szCs w:val="20"/>
        </w:rPr>
      </w:pPr>
    </w:p>
    <w:p w14:paraId="5D53E995" w14:textId="77777777" w:rsidR="00FC6953" w:rsidRDefault="00FC6953" w:rsidP="000E12EE">
      <w:pPr>
        <w:jc w:val="both"/>
        <w:rPr>
          <w:rFonts w:ascii="Arial" w:hAnsi="Arial" w:cs="Arial"/>
          <w:sz w:val="20"/>
          <w:szCs w:val="20"/>
        </w:rPr>
      </w:pPr>
    </w:p>
    <w:p w14:paraId="7734D79C" w14:textId="77777777" w:rsidR="00FC6953" w:rsidRDefault="00FC6953" w:rsidP="000E12EE">
      <w:pPr>
        <w:jc w:val="both"/>
        <w:rPr>
          <w:rFonts w:ascii="Arial" w:hAnsi="Arial" w:cs="Arial"/>
          <w:sz w:val="20"/>
          <w:szCs w:val="20"/>
        </w:rPr>
      </w:pPr>
    </w:p>
    <w:p w14:paraId="41407DBF" w14:textId="77777777" w:rsidR="00FC6953" w:rsidRDefault="00FC6953" w:rsidP="000E12EE">
      <w:pPr>
        <w:jc w:val="both"/>
        <w:rPr>
          <w:rFonts w:ascii="Arial" w:hAnsi="Arial" w:cs="Arial"/>
          <w:sz w:val="20"/>
          <w:szCs w:val="20"/>
        </w:rPr>
      </w:pPr>
    </w:p>
    <w:p w14:paraId="6224EED0" w14:textId="77777777" w:rsidR="00FC6953" w:rsidRDefault="00FC6953" w:rsidP="000E12EE">
      <w:pPr>
        <w:jc w:val="both"/>
        <w:rPr>
          <w:rFonts w:ascii="Arial" w:hAnsi="Arial" w:cs="Arial"/>
          <w:sz w:val="20"/>
          <w:szCs w:val="20"/>
        </w:rPr>
      </w:pPr>
    </w:p>
    <w:p w14:paraId="3DEA8704" w14:textId="77777777" w:rsidR="00FC6953" w:rsidRDefault="00FC6953" w:rsidP="000E12EE">
      <w:pPr>
        <w:jc w:val="both"/>
        <w:rPr>
          <w:rFonts w:ascii="Arial" w:hAnsi="Arial" w:cs="Arial"/>
          <w:sz w:val="20"/>
          <w:szCs w:val="20"/>
        </w:rPr>
      </w:pPr>
    </w:p>
    <w:p w14:paraId="694A7C0B" w14:textId="77777777" w:rsidR="00FC6953" w:rsidRPr="00EE635D" w:rsidRDefault="00FC6953" w:rsidP="000E12EE">
      <w:pPr>
        <w:jc w:val="both"/>
        <w:rPr>
          <w:rFonts w:ascii="Arial" w:hAnsi="Arial" w:cs="Arial"/>
          <w:sz w:val="20"/>
          <w:szCs w:val="20"/>
        </w:rPr>
      </w:pPr>
    </w:p>
    <w:p w14:paraId="698598CC" w14:textId="77777777" w:rsidR="001B444B" w:rsidRPr="00EE635D" w:rsidRDefault="001B444B" w:rsidP="000E12EE">
      <w:pPr>
        <w:jc w:val="both"/>
        <w:rPr>
          <w:rFonts w:ascii="Arial" w:hAnsi="Arial" w:cs="Arial"/>
          <w:sz w:val="20"/>
          <w:szCs w:val="20"/>
        </w:rPr>
      </w:pPr>
    </w:p>
    <w:p w14:paraId="4543AC0A" w14:textId="77777777" w:rsidR="000E12EE" w:rsidRPr="00EE635D" w:rsidRDefault="000E12EE" w:rsidP="000E12EE">
      <w:pPr>
        <w:jc w:val="both"/>
        <w:rPr>
          <w:rFonts w:ascii="Arial" w:hAnsi="Arial" w:cs="Arial"/>
          <w:sz w:val="20"/>
          <w:szCs w:val="20"/>
        </w:rPr>
      </w:pPr>
    </w:p>
    <w:p w14:paraId="502BE4FB" w14:textId="77777777" w:rsidR="000E12EE" w:rsidRPr="00EE635D" w:rsidRDefault="000E12EE" w:rsidP="000E12EE">
      <w:pPr>
        <w:jc w:val="both"/>
        <w:rPr>
          <w:rFonts w:ascii="Arial" w:hAnsi="Arial" w:cs="Arial"/>
          <w:sz w:val="20"/>
          <w:szCs w:val="20"/>
        </w:rPr>
      </w:pPr>
    </w:p>
    <w:p w14:paraId="3EFC59DC" w14:textId="77777777" w:rsidR="000E12EE" w:rsidRPr="00EE635D" w:rsidRDefault="000E12EE" w:rsidP="000E12EE">
      <w:pPr>
        <w:jc w:val="both"/>
        <w:rPr>
          <w:rFonts w:ascii="Arial" w:hAnsi="Arial" w:cs="Arial"/>
          <w:sz w:val="20"/>
          <w:szCs w:val="20"/>
        </w:rPr>
      </w:pPr>
    </w:p>
    <w:p w14:paraId="72101D3E" w14:textId="7485F038" w:rsidR="007551CC" w:rsidRPr="00EE635D" w:rsidRDefault="00CE662F" w:rsidP="00FE0D08">
      <w:pPr>
        <w:pStyle w:val="BodyText"/>
        <w:tabs>
          <w:tab w:val="left" w:pos="709"/>
          <w:tab w:val="left" w:pos="851"/>
        </w:tabs>
        <w:ind w:hanging="142"/>
        <w:jc w:val="right"/>
        <w:rPr>
          <w:bCs/>
          <w:sz w:val="20"/>
          <w:szCs w:val="20"/>
        </w:rPr>
      </w:pPr>
      <w:r>
        <w:rPr>
          <w:sz w:val="20"/>
        </w:rPr>
        <w:t>© KEBS 2023</w:t>
      </w:r>
      <w:r w:rsidR="007551CC" w:rsidRPr="00EE635D">
        <w:rPr>
          <w:sz w:val="20"/>
        </w:rPr>
        <w:tab/>
      </w:r>
    </w:p>
    <w:p w14:paraId="6F3EC8EF" w14:textId="77777777" w:rsidR="007551CC" w:rsidRPr="00EE635D" w:rsidRDefault="007551CC" w:rsidP="007551CC">
      <w:pPr>
        <w:pStyle w:val="BodyText"/>
        <w:rPr>
          <w:bCs/>
          <w:sz w:val="20"/>
          <w:szCs w:val="20"/>
        </w:rPr>
      </w:pPr>
    </w:p>
    <w:p w14:paraId="56AF6AF0" w14:textId="77777777" w:rsidR="000E12EE" w:rsidRPr="00EE635D" w:rsidRDefault="000E12EE" w:rsidP="000E12EE">
      <w:pPr>
        <w:jc w:val="both"/>
        <w:rPr>
          <w:rFonts w:ascii="Arial" w:hAnsi="Arial" w:cs="Arial"/>
          <w:sz w:val="20"/>
          <w:szCs w:val="20"/>
        </w:rPr>
      </w:pPr>
    </w:p>
    <w:p w14:paraId="22A66B9B" w14:textId="77777777" w:rsidR="0058202A" w:rsidRPr="00EE635D" w:rsidRDefault="001B444B" w:rsidP="00BC5CE2">
      <w:pPr>
        <w:widowControl w:val="0"/>
        <w:tabs>
          <w:tab w:val="right" w:pos="8463"/>
        </w:tabs>
        <w:autoSpaceDE w:val="0"/>
        <w:autoSpaceDN w:val="0"/>
        <w:adjustRightInd w:val="0"/>
        <w:jc w:val="center"/>
        <w:rPr>
          <w:rFonts w:ascii="Arial" w:hAnsi="Arial" w:cs="Arial"/>
          <w:sz w:val="20"/>
          <w:szCs w:val="20"/>
          <w:lang w:val="en-GB"/>
        </w:rPr>
      </w:pPr>
      <w:r w:rsidRPr="00EE635D">
        <w:rPr>
          <w:rFonts w:ascii="Arial" w:hAnsi="Arial" w:cs="Arial"/>
          <w:sz w:val="20"/>
          <w:szCs w:val="20"/>
          <w:lang w:val="en-GB"/>
        </w:rPr>
        <w:br w:type="page"/>
      </w:r>
    </w:p>
    <w:p w14:paraId="657ADACB" w14:textId="77777777" w:rsidR="00BC5CE2" w:rsidRPr="00EE635D" w:rsidRDefault="00725D8D" w:rsidP="00BC5CE2">
      <w:pPr>
        <w:widowControl w:val="0"/>
        <w:tabs>
          <w:tab w:val="right" w:pos="8463"/>
        </w:tabs>
        <w:autoSpaceDE w:val="0"/>
        <w:autoSpaceDN w:val="0"/>
        <w:adjustRightInd w:val="0"/>
        <w:jc w:val="center"/>
        <w:rPr>
          <w:rFonts w:ascii="Arial" w:hAnsi="Arial" w:cs="Arial"/>
          <w:b/>
        </w:rPr>
      </w:pPr>
      <w:r w:rsidRPr="00EE635D">
        <w:rPr>
          <w:rFonts w:ascii="Arial" w:hAnsi="Arial" w:cs="Arial"/>
          <w:b/>
        </w:rPr>
        <w:lastRenderedPageBreak/>
        <w:t>TECHNICAL COMMITTEE REPRES</w:t>
      </w:r>
      <w:r w:rsidR="000E12EE" w:rsidRPr="00EE635D">
        <w:rPr>
          <w:rFonts w:ascii="Arial" w:hAnsi="Arial" w:cs="Arial"/>
          <w:b/>
        </w:rPr>
        <w:t>ENTATION</w:t>
      </w:r>
    </w:p>
    <w:p w14:paraId="35289482" w14:textId="77777777" w:rsidR="00BC5CE2" w:rsidRPr="00EE635D" w:rsidRDefault="00BC5CE2" w:rsidP="00BC5CE2">
      <w:pPr>
        <w:widowControl w:val="0"/>
        <w:tabs>
          <w:tab w:val="right" w:pos="8463"/>
        </w:tabs>
        <w:autoSpaceDE w:val="0"/>
        <w:autoSpaceDN w:val="0"/>
        <w:adjustRightInd w:val="0"/>
        <w:jc w:val="center"/>
        <w:rPr>
          <w:rFonts w:ascii="Arial" w:hAnsi="Arial" w:cs="Arial"/>
          <w:b/>
          <w:sz w:val="20"/>
          <w:szCs w:val="20"/>
        </w:rPr>
      </w:pPr>
    </w:p>
    <w:p w14:paraId="70D6153E" w14:textId="50AB8716" w:rsidR="00BC5CE2" w:rsidRDefault="00BC5CE2" w:rsidP="00BC5CE2">
      <w:pPr>
        <w:widowControl w:val="0"/>
        <w:tabs>
          <w:tab w:val="right" w:pos="8463"/>
        </w:tabs>
        <w:autoSpaceDE w:val="0"/>
        <w:autoSpaceDN w:val="0"/>
        <w:adjustRightInd w:val="0"/>
        <w:rPr>
          <w:rFonts w:ascii="Arial" w:hAnsi="Arial" w:cs="Arial"/>
          <w:sz w:val="20"/>
          <w:szCs w:val="20"/>
        </w:rPr>
      </w:pPr>
      <w:r w:rsidRPr="00EE635D">
        <w:rPr>
          <w:rFonts w:ascii="Arial" w:hAnsi="Arial" w:cs="Arial"/>
          <w:sz w:val="20"/>
          <w:szCs w:val="20"/>
        </w:rPr>
        <w:t>The following organizations were represented on the Technical Committee:</w:t>
      </w:r>
    </w:p>
    <w:p w14:paraId="19D3D50B"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Agriculture and Food Authority (AFA)</w:t>
      </w:r>
    </w:p>
    <w:p w14:paraId="6EA0CF4D"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 xml:space="preserve">Agriculture Sector Development Support </w:t>
      </w:r>
      <w:proofErr w:type="spellStart"/>
      <w:r w:rsidRPr="00C45EE1">
        <w:rPr>
          <w:rFonts w:ascii="Arial" w:hAnsi="Arial" w:cs="Arial"/>
          <w:sz w:val="20"/>
          <w:szCs w:val="20"/>
        </w:rPr>
        <w:t>Programme</w:t>
      </w:r>
      <w:proofErr w:type="spellEnd"/>
      <w:r w:rsidRPr="00C45EE1">
        <w:rPr>
          <w:rFonts w:ascii="Arial" w:hAnsi="Arial" w:cs="Arial"/>
          <w:sz w:val="20"/>
          <w:szCs w:val="20"/>
        </w:rPr>
        <w:t xml:space="preserve"> (ASDSP)</w:t>
      </w:r>
    </w:p>
    <w:p w14:paraId="2A3DA1AE"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Farm Concern International.</w:t>
      </w:r>
    </w:p>
    <w:p w14:paraId="1970487C"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proofErr w:type="spellStart"/>
      <w:r w:rsidRPr="00C45EE1">
        <w:rPr>
          <w:rFonts w:ascii="Arial" w:hAnsi="Arial" w:cs="Arial"/>
          <w:sz w:val="20"/>
          <w:szCs w:val="20"/>
        </w:rPr>
        <w:t>Zeelandia</w:t>
      </w:r>
      <w:proofErr w:type="spellEnd"/>
      <w:r w:rsidRPr="00C45EE1">
        <w:rPr>
          <w:rFonts w:ascii="Arial" w:hAnsi="Arial" w:cs="Arial"/>
          <w:sz w:val="20"/>
          <w:szCs w:val="20"/>
        </w:rPr>
        <w:t xml:space="preserve"> EAST Africa Ltd.</w:t>
      </w:r>
    </w:p>
    <w:p w14:paraId="03998056"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Kenya Agriculture and Livestock Research Organization (KALRO)</w:t>
      </w:r>
    </w:p>
    <w:p w14:paraId="32DD1B11"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Kenya Industrial Research and Development Institute (KIRDI)</w:t>
      </w:r>
    </w:p>
    <w:p w14:paraId="67641B03"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Ministry of Agriculture, Livestock, Fisheries and Irrigation (MOALF&amp;I)</w:t>
      </w:r>
    </w:p>
    <w:p w14:paraId="066D3901"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Ministry of Health — Food Safety Unit</w:t>
      </w:r>
    </w:p>
    <w:p w14:paraId="273098F5"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Ministry of Health — Nutrition and Dietetic</w:t>
      </w:r>
    </w:p>
    <w:p w14:paraId="0E68AE52"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National Cereals and Produce Board (NCPB)</w:t>
      </w:r>
    </w:p>
    <w:p w14:paraId="60F445EC"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University of Nairobi</w:t>
      </w:r>
    </w:p>
    <w:p w14:paraId="162B492D"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 xml:space="preserve">World Food </w:t>
      </w:r>
      <w:proofErr w:type="spellStart"/>
      <w:r w:rsidRPr="00C45EE1">
        <w:rPr>
          <w:rFonts w:ascii="Arial" w:hAnsi="Arial" w:cs="Arial"/>
          <w:sz w:val="20"/>
          <w:szCs w:val="20"/>
        </w:rPr>
        <w:t>Programme</w:t>
      </w:r>
      <w:proofErr w:type="spellEnd"/>
      <w:r w:rsidRPr="00C45EE1">
        <w:rPr>
          <w:rFonts w:ascii="Arial" w:hAnsi="Arial" w:cs="Arial"/>
          <w:sz w:val="20"/>
          <w:szCs w:val="20"/>
        </w:rPr>
        <w:t xml:space="preserve"> (WFP)</w:t>
      </w:r>
    </w:p>
    <w:p w14:paraId="15A3000B"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Kenya Medical Research Institute (KEMRI)</w:t>
      </w:r>
    </w:p>
    <w:p w14:paraId="29455E6B"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National Public Health Labs (NPHL)</w:t>
      </w:r>
    </w:p>
    <w:p w14:paraId="65440017"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Government Chemist</w:t>
      </w:r>
    </w:p>
    <w:p w14:paraId="7CC46EA8" w14:textId="77777777" w:rsidR="00C45EE1" w:rsidRP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Mennonite Economic Development Associates (MEDA)</w:t>
      </w:r>
    </w:p>
    <w:p w14:paraId="5F6A39BF" w14:textId="16D63059" w:rsidR="00C45EE1" w:rsidRDefault="00C45EE1" w:rsidP="00C45EE1">
      <w:pPr>
        <w:widowControl w:val="0"/>
        <w:tabs>
          <w:tab w:val="right" w:pos="8463"/>
        </w:tabs>
        <w:autoSpaceDE w:val="0"/>
        <w:autoSpaceDN w:val="0"/>
        <w:adjustRightInd w:val="0"/>
        <w:rPr>
          <w:rFonts w:ascii="Arial" w:hAnsi="Arial" w:cs="Arial"/>
          <w:sz w:val="20"/>
          <w:szCs w:val="20"/>
        </w:rPr>
      </w:pPr>
      <w:r w:rsidRPr="00C45EE1">
        <w:rPr>
          <w:rFonts w:ascii="Arial" w:hAnsi="Arial" w:cs="Arial"/>
          <w:sz w:val="20"/>
          <w:szCs w:val="20"/>
        </w:rPr>
        <w:t>Kenya Bureau of Standards — Secretariat</w:t>
      </w:r>
    </w:p>
    <w:p w14:paraId="1B7A4EA1" w14:textId="77777777" w:rsidR="00C45EE1" w:rsidRDefault="00C45EE1" w:rsidP="00BC5CE2">
      <w:pPr>
        <w:widowControl w:val="0"/>
        <w:tabs>
          <w:tab w:val="right" w:pos="8463"/>
        </w:tabs>
        <w:autoSpaceDE w:val="0"/>
        <w:autoSpaceDN w:val="0"/>
        <w:adjustRightInd w:val="0"/>
        <w:rPr>
          <w:rFonts w:ascii="Arial" w:hAnsi="Arial" w:cs="Arial"/>
          <w:sz w:val="20"/>
          <w:szCs w:val="20"/>
        </w:rPr>
      </w:pPr>
    </w:p>
    <w:p w14:paraId="5FF9D971" w14:textId="77777777" w:rsidR="00C4633E" w:rsidRDefault="00C4633E" w:rsidP="00C4633E">
      <w:pPr>
        <w:rPr>
          <w:rFonts w:ascii="Arial" w:hAnsi="Arial" w:cs="Arial"/>
          <w:sz w:val="20"/>
        </w:rPr>
      </w:pPr>
    </w:p>
    <w:p w14:paraId="63FD5F3E" w14:textId="77777777" w:rsidR="00BF61A7" w:rsidRDefault="00BF61A7" w:rsidP="000E12EE">
      <w:pPr>
        <w:jc w:val="center"/>
        <w:rPr>
          <w:rFonts w:ascii="Arial" w:hAnsi="Arial" w:cs="Arial"/>
          <w:b/>
        </w:rPr>
      </w:pPr>
    </w:p>
    <w:p w14:paraId="0A3BC02B" w14:textId="77777777" w:rsidR="00BF61A7" w:rsidRDefault="00BF61A7" w:rsidP="000E12EE">
      <w:pPr>
        <w:jc w:val="center"/>
        <w:rPr>
          <w:rFonts w:ascii="Arial" w:hAnsi="Arial" w:cs="Arial"/>
          <w:b/>
        </w:rPr>
      </w:pPr>
    </w:p>
    <w:p w14:paraId="3147E1A7" w14:textId="77777777" w:rsidR="000E12EE" w:rsidRPr="00EE635D" w:rsidRDefault="000E12EE" w:rsidP="000E12EE">
      <w:pPr>
        <w:jc w:val="center"/>
        <w:rPr>
          <w:rFonts w:ascii="Arial" w:hAnsi="Arial" w:cs="Arial"/>
          <w:b/>
        </w:rPr>
      </w:pPr>
      <w:r w:rsidRPr="00EE635D">
        <w:rPr>
          <w:rFonts w:ascii="Arial" w:hAnsi="Arial" w:cs="Arial"/>
          <w:b/>
        </w:rPr>
        <w:t>REVISION OF KENYA STANDARDS</w:t>
      </w:r>
    </w:p>
    <w:p w14:paraId="2DA887B4" w14:textId="77777777" w:rsidR="000E12EE" w:rsidRPr="00EE635D" w:rsidRDefault="000E12EE" w:rsidP="000E12EE">
      <w:pPr>
        <w:jc w:val="both"/>
        <w:rPr>
          <w:rFonts w:ascii="Arial" w:hAnsi="Arial" w:cs="Arial"/>
          <w:sz w:val="20"/>
          <w:szCs w:val="20"/>
        </w:rPr>
      </w:pPr>
    </w:p>
    <w:p w14:paraId="356ADB88" w14:textId="77777777" w:rsidR="000E12EE" w:rsidRPr="00EE635D" w:rsidRDefault="000E12EE" w:rsidP="00FE2758">
      <w:pPr>
        <w:spacing w:line="276" w:lineRule="auto"/>
        <w:jc w:val="both"/>
        <w:rPr>
          <w:rFonts w:ascii="Arial" w:hAnsi="Arial" w:cs="Arial"/>
          <w:sz w:val="20"/>
          <w:szCs w:val="20"/>
        </w:rPr>
      </w:pPr>
      <w:r w:rsidRPr="00EE635D">
        <w:rPr>
          <w:rFonts w:ascii="Arial" w:hAnsi="Arial" w:cs="Arial"/>
          <w:sz w:val="20"/>
          <w:szCs w:val="20"/>
        </w:rPr>
        <w:t>In order to keep abreast of progress in industry, Kenya Standards shall be regularly reviewed.  Suggestions for improvements to published standards, addressed to the Managing Director, Kenya Bureau of Standards, are welcome.</w:t>
      </w:r>
    </w:p>
    <w:p w14:paraId="5F74D3C2" w14:textId="77777777" w:rsidR="000E12EE" w:rsidRPr="00EE635D" w:rsidRDefault="000E12EE" w:rsidP="00FE2758">
      <w:pPr>
        <w:spacing w:line="276" w:lineRule="auto"/>
        <w:jc w:val="both"/>
        <w:rPr>
          <w:rFonts w:ascii="Arial" w:hAnsi="Arial" w:cs="Arial"/>
          <w:sz w:val="20"/>
          <w:szCs w:val="20"/>
        </w:rPr>
      </w:pPr>
    </w:p>
    <w:p w14:paraId="1FECB423" w14:textId="77777777" w:rsidR="000E12EE" w:rsidRDefault="000E12EE" w:rsidP="00FE2758">
      <w:pPr>
        <w:spacing w:line="276" w:lineRule="auto"/>
        <w:jc w:val="both"/>
        <w:rPr>
          <w:rFonts w:ascii="Arial" w:hAnsi="Arial" w:cs="Arial"/>
          <w:sz w:val="20"/>
          <w:szCs w:val="20"/>
        </w:rPr>
      </w:pPr>
    </w:p>
    <w:p w14:paraId="56C76374" w14:textId="77777777" w:rsidR="00BF61A7" w:rsidRDefault="00BF61A7" w:rsidP="00FE2758">
      <w:pPr>
        <w:spacing w:line="276" w:lineRule="auto"/>
        <w:jc w:val="both"/>
        <w:rPr>
          <w:rFonts w:ascii="Arial" w:hAnsi="Arial" w:cs="Arial"/>
          <w:sz w:val="20"/>
          <w:szCs w:val="20"/>
        </w:rPr>
      </w:pPr>
    </w:p>
    <w:p w14:paraId="3A3F3095" w14:textId="77777777" w:rsidR="00BF61A7" w:rsidRDefault="00BF61A7" w:rsidP="00FE2758">
      <w:pPr>
        <w:spacing w:line="276" w:lineRule="auto"/>
        <w:jc w:val="both"/>
        <w:rPr>
          <w:rFonts w:ascii="Arial" w:hAnsi="Arial" w:cs="Arial"/>
          <w:sz w:val="20"/>
          <w:szCs w:val="20"/>
        </w:rPr>
      </w:pPr>
    </w:p>
    <w:p w14:paraId="25379CFF" w14:textId="77777777" w:rsidR="00BF61A7" w:rsidRPr="00EE635D" w:rsidRDefault="00BF61A7" w:rsidP="00FE2758">
      <w:pPr>
        <w:spacing w:line="276" w:lineRule="auto"/>
        <w:jc w:val="both"/>
        <w:rPr>
          <w:rFonts w:ascii="Arial" w:hAnsi="Arial" w:cs="Arial"/>
          <w:sz w:val="20"/>
          <w:szCs w:val="20"/>
        </w:rPr>
      </w:pPr>
    </w:p>
    <w:p w14:paraId="618EA672" w14:textId="77777777" w:rsidR="00A578D5" w:rsidRPr="00EE635D" w:rsidRDefault="00A578D5" w:rsidP="00FE2758">
      <w:pPr>
        <w:spacing w:line="276" w:lineRule="auto"/>
        <w:jc w:val="center"/>
        <w:rPr>
          <w:rFonts w:ascii="Arial" w:hAnsi="Arial" w:cs="Arial"/>
          <w:i/>
          <w:sz w:val="16"/>
        </w:rPr>
      </w:pPr>
      <w:r w:rsidRPr="00EE635D">
        <w:rPr>
          <w:rFonts w:ascii="Arial" w:hAnsi="Arial" w:cs="Arial"/>
          <w:i/>
          <w:sz w:val="16"/>
        </w:rPr>
        <w:t>© Kenya Bureau of Standards, 201</w:t>
      </w:r>
      <w:r w:rsidR="00610A6A">
        <w:rPr>
          <w:rFonts w:ascii="Arial" w:hAnsi="Arial" w:cs="Arial"/>
          <w:i/>
          <w:sz w:val="16"/>
        </w:rPr>
        <w:t>8</w:t>
      </w:r>
    </w:p>
    <w:p w14:paraId="38944C04" w14:textId="77777777" w:rsidR="00A578D5" w:rsidRPr="00EE635D" w:rsidRDefault="00A578D5" w:rsidP="00FE2758">
      <w:pPr>
        <w:spacing w:line="276" w:lineRule="auto"/>
        <w:rPr>
          <w:rFonts w:ascii="Arial" w:hAnsi="Arial" w:cs="Arial"/>
          <w:i/>
          <w:sz w:val="16"/>
        </w:rPr>
      </w:pPr>
    </w:p>
    <w:p w14:paraId="2C34FECF" w14:textId="77777777" w:rsidR="000E12EE" w:rsidRPr="00EE635D" w:rsidRDefault="00BB418D" w:rsidP="00FE2758">
      <w:pPr>
        <w:spacing w:line="276" w:lineRule="auto"/>
        <w:jc w:val="both"/>
        <w:rPr>
          <w:rFonts w:ascii="Arial" w:hAnsi="Arial" w:cs="Arial"/>
          <w:sz w:val="20"/>
          <w:szCs w:val="20"/>
        </w:rPr>
      </w:pPr>
      <w:r w:rsidRPr="00BB418D">
        <w:rPr>
          <w:rFonts w:ascii="Arial" w:hAnsi="Arial" w:cs="Arial"/>
          <w:i/>
          <w:sz w:val="16"/>
          <w:szCs w:val="16"/>
        </w:rPr>
        <w:t xml:space="preserve">Copyright. Users are reminded that by virtue of Section 25 of the Copyright Act, Cap. 130 of </w:t>
      </w:r>
      <w:proofErr w:type="gramStart"/>
      <w:r w:rsidRPr="00BB418D">
        <w:rPr>
          <w:rFonts w:ascii="Arial" w:hAnsi="Arial" w:cs="Arial"/>
          <w:i/>
          <w:sz w:val="16"/>
          <w:szCs w:val="16"/>
        </w:rPr>
        <w:t>2001  of</w:t>
      </w:r>
      <w:proofErr w:type="gramEnd"/>
      <w:r w:rsidRPr="00BB418D">
        <w:rPr>
          <w:rFonts w:ascii="Arial" w:hAnsi="Arial" w:cs="Arial"/>
          <w:i/>
          <w:sz w:val="16"/>
          <w:szCs w:val="16"/>
        </w:rPr>
        <w:t xml:space="preserve">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08201E60" w14:textId="77777777" w:rsidR="000E12EE" w:rsidRPr="00EE635D" w:rsidRDefault="001B444B" w:rsidP="00FE2758">
      <w:pPr>
        <w:spacing w:line="276" w:lineRule="auto"/>
        <w:jc w:val="both"/>
        <w:rPr>
          <w:rFonts w:ascii="Arial" w:hAnsi="Arial" w:cs="Arial"/>
          <w:sz w:val="20"/>
          <w:szCs w:val="20"/>
        </w:rPr>
      </w:pPr>
      <w:r w:rsidRPr="00EE635D">
        <w:rPr>
          <w:rFonts w:ascii="Arial" w:hAnsi="Arial" w:cs="Arial"/>
          <w:sz w:val="20"/>
          <w:szCs w:val="20"/>
        </w:rPr>
        <w:br w:type="page"/>
      </w:r>
    </w:p>
    <w:p w14:paraId="5339EDD0" w14:textId="77777777" w:rsidR="000E12EE" w:rsidRPr="00EE635D" w:rsidRDefault="000E12EE" w:rsidP="000E12EE">
      <w:pPr>
        <w:jc w:val="both"/>
        <w:rPr>
          <w:rFonts w:ascii="Arial" w:hAnsi="Arial" w:cs="Arial"/>
          <w:sz w:val="20"/>
          <w:szCs w:val="20"/>
        </w:rPr>
      </w:pPr>
    </w:p>
    <w:p w14:paraId="70653374" w14:textId="77777777" w:rsidR="000E12EE" w:rsidRPr="00EE635D" w:rsidRDefault="000E12EE" w:rsidP="000E12EE">
      <w:pPr>
        <w:jc w:val="both"/>
        <w:rPr>
          <w:rFonts w:ascii="Arial" w:hAnsi="Arial" w:cs="Arial"/>
          <w:sz w:val="20"/>
          <w:szCs w:val="20"/>
        </w:rPr>
      </w:pPr>
    </w:p>
    <w:p w14:paraId="7573E2BF" w14:textId="77777777" w:rsidR="000E12EE" w:rsidRPr="00EE635D" w:rsidRDefault="000E12EE" w:rsidP="000E12EE">
      <w:pPr>
        <w:jc w:val="both"/>
        <w:rPr>
          <w:rFonts w:ascii="Arial" w:hAnsi="Arial" w:cs="Arial"/>
          <w:sz w:val="20"/>
          <w:szCs w:val="20"/>
        </w:rPr>
      </w:pPr>
    </w:p>
    <w:p w14:paraId="79CEB218" w14:textId="77777777" w:rsidR="000E12EE" w:rsidRPr="00EE635D" w:rsidRDefault="000E12EE" w:rsidP="000E12EE">
      <w:pPr>
        <w:jc w:val="both"/>
        <w:rPr>
          <w:rFonts w:ascii="Arial" w:hAnsi="Arial" w:cs="Arial"/>
          <w:sz w:val="20"/>
          <w:szCs w:val="20"/>
        </w:rPr>
      </w:pPr>
    </w:p>
    <w:p w14:paraId="0993348A" w14:textId="77777777" w:rsidR="000E12EE" w:rsidRPr="00EE635D" w:rsidRDefault="000E12EE" w:rsidP="000E12EE">
      <w:pPr>
        <w:jc w:val="both"/>
        <w:rPr>
          <w:rFonts w:ascii="Arial" w:hAnsi="Arial" w:cs="Arial"/>
          <w:sz w:val="20"/>
          <w:szCs w:val="20"/>
        </w:rPr>
      </w:pPr>
    </w:p>
    <w:p w14:paraId="6F53424F" w14:textId="77777777" w:rsidR="000E12EE" w:rsidRPr="00EE635D" w:rsidRDefault="000E12EE" w:rsidP="000E12EE">
      <w:pPr>
        <w:jc w:val="both"/>
        <w:rPr>
          <w:rFonts w:ascii="Arial" w:hAnsi="Arial" w:cs="Arial"/>
          <w:sz w:val="20"/>
          <w:szCs w:val="20"/>
        </w:rPr>
      </w:pPr>
    </w:p>
    <w:p w14:paraId="6823C908" w14:textId="77777777" w:rsidR="000E12EE" w:rsidRPr="00EE635D" w:rsidRDefault="000E12EE" w:rsidP="000E12EE">
      <w:pPr>
        <w:jc w:val="both"/>
        <w:rPr>
          <w:rFonts w:ascii="Arial" w:hAnsi="Arial" w:cs="Arial"/>
          <w:sz w:val="20"/>
          <w:szCs w:val="20"/>
        </w:rPr>
      </w:pPr>
    </w:p>
    <w:p w14:paraId="3FE42D52" w14:textId="77777777" w:rsidR="001B444B" w:rsidRPr="00EE635D" w:rsidRDefault="001B444B" w:rsidP="000E12EE">
      <w:pPr>
        <w:jc w:val="both"/>
        <w:rPr>
          <w:rFonts w:ascii="Arial" w:hAnsi="Arial" w:cs="Arial"/>
          <w:sz w:val="20"/>
          <w:szCs w:val="20"/>
        </w:rPr>
      </w:pPr>
    </w:p>
    <w:p w14:paraId="2FAB6E78" w14:textId="77777777" w:rsidR="004872EC" w:rsidRDefault="004872EC" w:rsidP="000E12EE">
      <w:pPr>
        <w:jc w:val="both"/>
        <w:rPr>
          <w:rFonts w:ascii="Arial" w:hAnsi="Arial" w:cs="Arial"/>
          <w:sz w:val="20"/>
          <w:szCs w:val="20"/>
        </w:rPr>
      </w:pPr>
    </w:p>
    <w:p w14:paraId="5EB9B69A" w14:textId="77777777" w:rsidR="00FE2758" w:rsidRDefault="00FE2758" w:rsidP="000E12EE">
      <w:pPr>
        <w:jc w:val="both"/>
        <w:rPr>
          <w:rFonts w:ascii="Arial" w:hAnsi="Arial" w:cs="Arial"/>
          <w:sz w:val="20"/>
          <w:szCs w:val="20"/>
        </w:rPr>
      </w:pPr>
    </w:p>
    <w:p w14:paraId="159F16F4" w14:textId="77777777" w:rsidR="00FE2758" w:rsidRDefault="00FE2758" w:rsidP="000E12EE">
      <w:pPr>
        <w:jc w:val="both"/>
        <w:rPr>
          <w:rFonts w:ascii="Arial" w:hAnsi="Arial" w:cs="Arial"/>
          <w:sz w:val="20"/>
          <w:szCs w:val="20"/>
        </w:rPr>
      </w:pPr>
    </w:p>
    <w:p w14:paraId="13403C6D" w14:textId="77777777" w:rsidR="00FE2758" w:rsidRDefault="00FE2758" w:rsidP="000E12EE">
      <w:pPr>
        <w:jc w:val="both"/>
        <w:rPr>
          <w:rFonts w:ascii="Arial" w:hAnsi="Arial" w:cs="Arial"/>
          <w:sz w:val="20"/>
          <w:szCs w:val="20"/>
        </w:rPr>
      </w:pPr>
    </w:p>
    <w:p w14:paraId="225AD467" w14:textId="77777777" w:rsidR="00FE2758" w:rsidRDefault="00FE2758" w:rsidP="000E12EE">
      <w:pPr>
        <w:jc w:val="both"/>
        <w:rPr>
          <w:rFonts w:ascii="Arial" w:hAnsi="Arial" w:cs="Arial"/>
          <w:sz w:val="20"/>
          <w:szCs w:val="20"/>
        </w:rPr>
      </w:pPr>
    </w:p>
    <w:p w14:paraId="11932CBE" w14:textId="77777777" w:rsidR="004872EC" w:rsidRPr="00EE635D" w:rsidRDefault="004872EC" w:rsidP="000E12EE">
      <w:pPr>
        <w:jc w:val="both"/>
        <w:rPr>
          <w:rFonts w:ascii="Arial" w:hAnsi="Arial" w:cs="Arial"/>
          <w:sz w:val="20"/>
          <w:szCs w:val="20"/>
        </w:rPr>
      </w:pPr>
    </w:p>
    <w:p w14:paraId="562826C6" w14:textId="77777777" w:rsidR="00864D84" w:rsidRDefault="00864D84" w:rsidP="000E12EE">
      <w:pPr>
        <w:jc w:val="both"/>
        <w:rPr>
          <w:rFonts w:ascii="Arial" w:hAnsi="Arial" w:cs="Arial"/>
          <w:sz w:val="20"/>
          <w:szCs w:val="20"/>
        </w:rPr>
      </w:pPr>
    </w:p>
    <w:p w14:paraId="5D646B25" w14:textId="77777777" w:rsidR="004F5B8C" w:rsidRPr="00F70A25" w:rsidRDefault="004F5B8C" w:rsidP="004F5B8C">
      <w:pPr>
        <w:pStyle w:val="Heading2"/>
        <w:rPr>
          <w:sz w:val="44"/>
          <w:szCs w:val="44"/>
        </w:rPr>
      </w:pPr>
      <w:r w:rsidRPr="00F70A25">
        <w:rPr>
          <w:sz w:val="44"/>
          <w:szCs w:val="44"/>
        </w:rPr>
        <w:t xml:space="preserve">Blended flour — Specification </w:t>
      </w:r>
    </w:p>
    <w:p w14:paraId="706F55E3" w14:textId="77777777" w:rsidR="004F5B8C" w:rsidRPr="00813031" w:rsidRDefault="004F5B8C" w:rsidP="004F5B8C">
      <w:pPr>
        <w:pStyle w:val="Heading2"/>
        <w:ind w:left="720"/>
        <w:rPr>
          <w:szCs w:val="28"/>
        </w:rPr>
      </w:pPr>
    </w:p>
    <w:p w14:paraId="7A3ED16F" w14:textId="77777777" w:rsidR="00B043E8" w:rsidRPr="00F70A25" w:rsidRDefault="00B043E8" w:rsidP="00B043E8">
      <w:pPr>
        <w:pStyle w:val="Heading2"/>
        <w:rPr>
          <w:b w:val="0"/>
          <w:sz w:val="36"/>
          <w:szCs w:val="36"/>
        </w:rPr>
      </w:pPr>
      <w:r>
        <w:rPr>
          <w:b w:val="0"/>
          <w:sz w:val="36"/>
          <w:szCs w:val="36"/>
        </w:rPr>
        <w:t>Part 3</w:t>
      </w:r>
      <w:r w:rsidRPr="00F70A25">
        <w:rPr>
          <w:b w:val="0"/>
          <w:sz w:val="36"/>
          <w:szCs w:val="36"/>
        </w:rPr>
        <w:t>:</w:t>
      </w:r>
    </w:p>
    <w:p w14:paraId="56F585C9" w14:textId="77777777" w:rsidR="00B043E8" w:rsidRPr="00813031" w:rsidRDefault="00B043E8" w:rsidP="00B043E8">
      <w:pPr>
        <w:pStyle w:val="Heading2"/>
        <w:ind w:left="720"/>
        <w:rPr>
          <w:szCs w:val="28"/>
        </w:rPr>
      </w:pPr>
    </w:p>
    <w:p w14:paraId="241A509B" w14:textId="77777777" w:rsidR="00B043E8" w:rsidRPr="00F70A25" w:rsidRDefault="00B043E8" w:rsidP="00B043E8">
      <w:pPr>
        <w:pStyle w:val="Heading2"/>
        <w:rPr>
          <w:sz w:val="36"/>
          <w:szCs w:val="36"/>
        </w:rPr>
      </w:pPr>
      <w:r>
        <w:rPr>
          <w:sz w:val="36"/>
          <w:szCs w:val="36"/>
        </w:rPr>
        <w:t>Maize</w:t>
      </w:r>
      <w:r w:rsidRPr="00F70A25">
        <w:rPr>
          <w:sz w:val="36"/>
          <w:szCs w:val="36"/>
        </w:rPr>
        <w:t xml:space="preserve"> and </w:t>
      </w:r>
      <w:r>
        <w:rPr>
          <w:sz w:val="36"/>
          <w:szCs w:val="36"/>
        </w:rPr>
        <w:t>millet</w:t>
      </w:r>
      <w:r w:rsidRPr="00F70A25">
        <w:rPr>
          <w:sz w:val="36"/>
          <w:szCs w:val="36"/>
        </w:rPr>
        <w:t xml:space="preserve"> blend </w:t>
      </w:r>
    </w:p>
    <w:p w14:paraId="209302F5" w14:textId="77777777" w:rsidR="0065743C" w:rsidRDefault="0065743C" w:rsidP="000E12EE">
      <w:pPr>
        <w:jc w:val="both"/>
        <w:rPr>
          <w:rFonts w:ascii="Arial" w:hAnsi="Arial" w:cs="Arial"/>
          <w:sz w:val="20"/>
          <w:szCs w:val="20"/>
        </w:rPr>
      </w:pPr>
    </w:p>
    <w:p w14:paraId="42E530C5" w14:textId="77777777" w:rsidR="0065743C" w:rsidRDefault="0065743C" w:rsidP="000E12EE">
      <w:pPr>
        <w:jc w:val="both"/>
        <w:rPr>
          <w:rFonts w:ascii="Arial" w:hAnsi="Arial" w:cs="Arial"/>
          <w:sz w:val="20"/>
          <w:szCs w:val="20"/>
        </w:rPr>
      </w:pPr>
    </w:p>
    <w:p w14:paraId="6D8CBF25" w14:textId="77777777" w:rsidR="0065743C" w:rsidRDefault="0065743C" w:rsidP="000E12EE">
      <w:pPr>
        <w:jc w:val="both"/>
        <w:rPr>
          <w:rFonts w:ascii="Arial" w:hAnsi="Arial" w:cs="Arial"/>
          <w:sz w:val="20"/>
          <w:szCs w:val="20"/>
        </w:rPr>
      </w:pPr>
    </w:p>
    <w:p w14:paraId="4B8DD684" w14:textId="77777777" w:rsidR="00C0202F" w:rsidRDefault="00C0202F" w:rsidP="000E12EE">
      <w:pPr>
        <w:jc w:val="both"/>
        <w:rPr>
          <w:rFonts w:ascii="Arial" w:hAnsi="Arial" w:cs="Arial"/>
          <w:sz w:val="20"/>
          <w:szCs w:val="20"/>
        </w:rPr>
      </w:pPr>
    </w:p>
    <w:p w14:paraId="1B6B6B55" w14:textId="77777777" w:rsidR="00C0202F" w:rsidRDefault="00C0202F" w:rsidP="000E12EE">
      <w:pPr>
        <w:jc w:val="both"/>
        <w:rPr>
          <w:rFonts w:ascii="Arial" w:hAnsi="Arial" w:cs="Arial"/>
          <w:sz w:val="20"/>
          <w:szCs w:val="20"/>
        </w:rPr>
      </w:pPr>
    </w:p>
    <w:p w14:paraId="03016C81" w14:textId="77777777" w:rsidR="00C0202F" w:rsidRDefault="00C0202F" w:rsidP="000E12EE">
      <w:pPr>
        <w:jc w:val="both"/>
        <w:rPr>
          <w:rFonts w:ascii="Arial" w:hAnsi="Arial" w:cs="Arial"/>
          <w:sz w:val="20"/>
          <w:szCs w:val="20"/>
        </w:rPr>
      </w:pPr>
    </w:p>
    <w:p w14:paraId="68AC556C" w14:textId="77777777" w:rsidR="00777158" w:rsidRDefault="00777158" w:rsidP="000E12EE">
      <w:pPr>
        <w:jc w:val="both"/>
        <w:rPr>
          <w:rFonts w:ascii="Arial" w:hAnsi="Arial" w:cs="Arial"/>
          <w:sz w:val="20"/>
          <w:szCs w:val="20"/>
        </w:rPr>
      </w:pPr>
    </w:p>
    <w:p w14:paraId="3655F1CB" w14:textId="77777777" w:rsidR="00777158" w:rsidRDefault="00777158" w:rsidP="000E12EE">
      <w:pPr>
        <w:jc w:val="both"/>
        <w:rPr>
          <w:rFonts w:ascii="Arial" w:hAnsi="Arial" w:cs="Arial"/>
          <w:sz w:val="20"/>
          <w:szCs w:val="20"/>
        </w:rPr>
      </w:pPr>
    </w:p>
    <w:p w14:paraId="1A29D642" w14:textId="77777777" w:rsidR="00777158" w:rsidRDefault="00777158" w:rsidP="000E12EE">
      <w:pPr>
        <w:jc w:val="both"/>
        <w:rPr>
          <w:rFonts w:ascii="Arial" w:hAnsi="Arial" w:cs="Arial"/>
          <w:sz w:val="20"/>
          <w:szCs w:val="20"/>
        </w:rPr>
      </w:pPr>
    </w:p>
    <w:p w14:paraId="520D6FD4" w14:textId="77777777" w:rsidR="00C0202F" w:rsidRDefault="00C0202F" w:rsidP="000E12EE">
      <w:pPr>
        <w:jc w:val="both"/>
        <w:rPr>
          <w:rFonts w:ascii="Arial" w:hAnsi="Arial" w:cs="Arial"/>
          <w:sz w:val="20"/>
          <w:szCs w:val="20"/>
        </w:rPr>
      </w:pPr>
    </w:p>
    <w:p w14:paraId="6887E74A" w14:textId="77777777" w:rsidR="00C0202F" w:rsidRDefault="00C0202F" w:rsidP="000E12EE">
      <w:pPr>
        <w:jc w:val="both"/>
        <w:rPr>
          <w:rFonts w:ascii="Arial" w:hAnsi="Arial" w:cs="Arial"/>
          <w:sz w:val="20"/>
          <w:szCs w:val="20"/>
        </w:rPr>
      </w:pPr>
    </w:p>
    <w:p w14:paraId="40C0E277" w14:textId="77777777" w:rsidR="00C0202F" w:rsidRPr="00EE635D" w:rsidRDefault="00C0202F" w:rsidP="000E12EE">
      <w:pPr>
        <w:jc w:val="both"/>
        <w:rPr>
          <w:rFonts w:ascii="Arial" w:hAnsi="Arial" w:cs="Arial"/>
          <w:sz w:val="20"/>
          <w:szCs w:val="20"/>
        </w:rPr>
      </w:pPr>
    </w:p>
    <w:p w14:paraId="42BCCE3D" w14:textId="77777777" w:rsidR="000E12EE" w:rsidRDefault="000E12EE" w:rsidP="000E12EE">
      <w:pPr>
        <w:jc w:val="both"/>
        <w:rPr>
          <w:rFonts w:ascii="Arial" w:hAnsi="Arial" w:cs="Arial"/>
          <w:sz w:val="20"/>
          <w:szCs w:val="20"/>
        </w:rPr>
      </w:pPr>
    </w:p>
    <w:p w14:paraId="6040E049" w14:textId="77777777" w:rsidR="00FE2758" w:rsidRDefault="00FE2758" w:rsidP="000E12EE">
      <w:pPr>
        <w:jc w:val="both"/>
        <w:rPr>
          <w:rFonts w:ascii="Arial" w:hAnsi="Arial" w:cs="Arial"/>
          <w:sz w:val="20"/>
          <w:szCs w:val="20"/>
        </w:rPr>
      </w:pPr>
    </w:p>
    <w:p w14:paraId="33E94077" w14:textId="77777777" w:rsidR="00FE2758" w:rsidRDefault="00FE2758" w:rsidP="000E12EE">
      <w:pPr>
        <w:jc w:val="both"/>
        <w:rPr>
          <w:rFonts w:ascii="Arial" w:hAnsi="Arial" w:cs="Arial"/>
          <w:sz w:val="20"/>
          <w:szCs w:val="20"/>
        </w:rPr>
      </w:pPr>
    </w:p>
    <w:p w14:paraId="165AD6F2" w14:textId="77777777" w:rsidR="00FE2758" w:rsidRDefault="00FE2758" w:rsidP="000E12EE">
      <w:pPr>
        <w:jc w:val="both"/>
        <w:rPr>
          <w:rFonts w:ascii="Arial" w:hAnsi="Arial" w:cs="Arial"/>
          <w:sz w:val="20"/>
          <w:szCs w:val="20"/>
        </w:rPr>
      </w:pPr>
    </w:p>
    <w:p w14:paraId="35F4C0DB" w14:textId="77777777" w:rsidR="00FE2758" w:rsidRDefault="00FE2758" w:rsidP="000E12EE">
      <w:pPr>
        <w:jc w:val="both"/>
        <w:rPr>
          <w:rFonts w:ascii="Arial" w:hAnsi="Arial" w:cs="Arial"/>
          <w:sz w:val="20"/>
          <w:szCs w:val="20"/>
        </w:rPr>
      </w:pPr>
    </w:p>
    <w:p w14:paraId="09975B37" w14:textId="77777777" w:rsidR="00FE2758" w:rsidRDefault="00FE2758" w:rsidP="000E12EE">
      <w:pPr>
        <w:jc w:val="both"/>
        <w:rPr>
          <w:rFonts w:ascii="Arial" w:hAnsi="Arial" w:cs="Arial"/>
          <w:sz w:val="20"/>
          <w:szCs w:val="20"/>
        </w:rPr>
      </w:pPr>
    </w:p>
    <w:p w14:paraId="0E9315AA" w14:textId="77777777" w:rsidR="00FE2758" w:rsidRPr="00EE635D" w:rsidRDefault="00FE2758" w:rsidP="000E12EE">
      <w:pPr>
        <w:jc w:val="both"/>
        <w:rPr>
          <w:rFonts w:ascii="Arial" w:hAnsi="Arial" w:cs="Arial"/>
          <w:sz w:val="20"/>
          <w:szCs w:val="20"/>
        </w:rPr>
      </w:pPr>
    </w:p>
    <w:p w14:paraId="3BB2D594" w14:textId="77777777" w:rsidR="000E12EE" w:rsidRPr="00EE635D" w:rsidRDefault="000E12EE" w:rsidP="000E12EE">
      <w:pPr>
        <w:jc w:val="both"/>
        <w:rPr>
          <w:rFonts w:ascii="Arial" w:hAnsi="Arial" w:cs="Arial"/>
          <w:sz w:val="20"/>
          <w:szCs w:val="20"/>
        </w:rPr>
      </w:pPr>
    </w:p>
    <w:p w14:paraId="56B858CB" w14:textId="77777777" w:rsidR="000A6926" w:rsidRPr="00EE635D" w:rsidRDefault="000A6926" w:rsidP="000A6926">
      <w:pPr>
        <w:tabs>
          <w:tab w:val="left" w:pos="-567"/>
          <w:tab w:val="left" w:pos="0"/>
        </w:tabs>
        <w:jc w:val="center"/>
        <w:rPr>
          <w:rFonts w:ascii="Arial" w:hAnsi="Arial" w:cs="Arial"/>
          <w:b/>
          <w:color w:val="000000"/>
          <w:w w:val="150"/>
          <w:sz w:val="20"/>
        </w:rPr>
      </w:pPr>
      <w:r w:rsidRPr="00EE635D">
        <w:rPr>
          <w:rFonts w:ascii="Arial" w:hAnsi="Arial" w:cs="Arial"/>
          <w:b/>
          <w:color w:val="000000"/>
          <w:w w:val="150"/>
          <w:sz w:val="20"/>
        </w:rPr>
        <w:t>KENYA BUREAU OF STANDARDS (KEBS)</w:t>
      </w:r>
    </w:p>
    <w:p w14:paraId="79334F44" w14:textId="77777777" w:rsidR="000A6926" w:rsidRPr="00EE635D" w:rsidRDefault="000A6926" w:rsidP="000A6926">
      <w:pPr>
        <w:tabs>
          <w:tab w:val="left" w:pos="-567"/>
          <w:tab w:val="left" w:pos="0"/>
        </w:tabs>
        <w:jc w:val="center"/>
        <w:rPr>
          <w:rFonts w:ascii="Arial" w:hAnsi="Arial" w:cs="Arial"/>
          <w:b/>
          <w:color w:val="000000"/>
          <w:sz w:val="20"/>
        </w:rPr>
      </w:pPr>
    </w:p>
    <w:p w14:paraId="4074D6A5" w14:textId="77777777" w:rsidR="000A6926" w:rsidRPr="00EE635D" w:rsidRDefault="000A6926" w:rsidP="000A6926">
      <w:pPr>
        <w:jc w:val="center"/>
        <w:rPr>
          <w:rFonts w:ascii="Arial" w:hAnsi="Arial" w:cs="Arial"/>
          <w:sz w:val="20"/>
        </w:rPr>
      </w:pPr>
      <w:r w:rsidRPr="00EE635D">
        <w:rPr>
          <w:rFonts w:ascii="Arial" w:hAnsi="Arial" w:cs="Arial"/>
          <w:b/>
          <w:color w:val="000000"/>
          <w:sz w:val="20"/>
        </w:rPr>
        <w:t xml:space="preserve">Head Office: </w:t>
      </w:r>
      <w:r w:rsidRPr="00EE635D">
        <w:rPr>
          <w:rFonts w:ascii="Arial" w:hAnsi="Arial" w:cs="Arial"/>
          <w:sz w:val="20"/>
        </w:rPr>
        <w:t>P.O. Box 549</w:t>
      </w:r>
      <w:r w:rsidR="007A62A5">
        <w:rPr>
          <w:rFonts w:ascii="Arial" w:hAnsi="Arial" w:cs="Arial"/>
          <w:sz w:val="20"/>
        </w:rPr>
        <w:t xml:space="preserve">74, Nairobi-00200, Tel.: (+254 </w:t>
      </w:r>
      <w:r w:rsidRPr="00EE635D">
        <w:rPr>
          <w:rFonts w:ascii="Arial" w:hAnsi="Arial" w:cs="Arial"/>
          <w:sz w:val="20"/>
        </w:rPr>
        <w:t>020) 6</w:t>
      </w:r>
      <w:r w:rsidR="007A62A5">
        <w:rPr>
          <w:rFonts w:ascii="Arial" w:hAnsi="Arial" w:cs="Arial"/>
          <w:sz w:val="20"/>
        </w:rPr>
        <w:t xml:space="preserve">05490, 602350, Fax: (+254 020) </w:t>
      </w:r>
      <w:r w:rsidRPr="00EE635D">
        <w:rPr>
          <w:rFonts w:ascii="Arial" w:hAnsi="Arial" w:cs="Arial"/>
          <w:sz w:val="20"/>
        </w:rPr>
        <w:t>604031</w:t>
      </w:r>
    </w:p>
    <w:p w14:paraId="5D5B43FE" w14:textId="77777777" w:rsidR="000A6926" w:rsidRPr="00EE635D" w:rsidRDefault="000A6926" w:rsidP="000A6926">
      <w:pPr>
        <w:jc w:val="center"/>
        <w:rPr>
          <w:rFonts w:ascii="Arial" w:hAnsi="Arial" w:cs="Arial"/>
          <w:b/>
          <w:sz w:val="20"/>
          <w:lang w:val="pt-BR"/>
        </w:rPr>
      </w:pPr>
      <w:r w:rsidRPr="00EE635D">
        <w:rPr>
          <w:rFonts w:ascii="Arial" w:hAnsi="Arial" w:cs="Arial"/>
          <w:sz w:val="20"/>
          <w:lang w:val="pt-BR"/>
        </w:rPr>
        <w:t>E-Mail: info@kebs.org, Web:http://www.kebs.org</w:t>
      </w:r>
    </w:p>
    <w:p w14:paraId="114C4F21" w14:textId="77777777" w:rsidR="000A6926" w:rsidRPr="00EE635D" w:rsidRDefault="000A6926" w:rsidP="000A6926">
      <w:pPr>
        <w:jc w:val="both"/>
        <w:rPr>
          <w:rFonts w:ascii="Arial" w:hAnsi="Arial" w:cs="Arial"/>
          <w:sz w:val="18"/>
          <w:lang w:val="pt-BR"/>
        </w:rPr>
      </w:pPr>
    </w:p>
    <w:p w14:paraId="37844F06" w14:textId="77777777" w:rsidR="000A6926" w:rsidRPr="00EE635D" w:rsidRDefault="000A6926" w:rsidP="000A6926">
      <w:pPr>
        <w:spacing w:line="260" w:lineRule="atLeast"/>
        <w:jc w:val="both"/>
        <w:rPr>
          <w:rFonts w:ascii="Arial" w:hAnsi="Arial" w:cs="Arial"/>
          <w:sz w:val="18"/>
        </w:rPr>
      </w:pPr>
      <w:r w:rsidRPr="00EE635D">
        <w:rPr>
          <w:rFonts w:ascii="Arial" w:hAnsi="Arial" w:cs="Arial"/>
          <w:b/>
          <w:color w:val="000000"/>
          <w:sz w:val="18"/>
        </w:rPr>
        <w:t>Coast Region</w:t>
      </w:r>
      <w:r w:rsidRPr="00EE635D">
        <w:rPr>
          <w:rFonts w:ascii="Arial" w:hAnsi="Arial" w:cs="Arial"/>
          <w:b/>
          <w:color w:val="000000"/>
          <w:spacing w:val="-54"/>
          <w:sz w:val="18"/>
        </w:rPr>
        <w:tab/>
      </w:r>
      <w:r w:rsidRPr="00EE635D">
        <w:rPr>
          <w:rFonts w:ascii="Arial" w:hAnsi="Arial" w:cs="Arial"/>
          <w:b/>
          <w:color w:val="000000"/>
          <w:spacing w:val="-54"/>
          <w:sz w:val="18"/>
        </w:rPr>
        <w:tab/>
      </w:r>
      <w:r w:rsidRPr="00EE635D">
        <w:rPr>
          <w:rFonts w:ascii="Arial" w:hAnsi="Arial" w:cs="Arial"/>
          <w:b/>
          <w:color w:val="000000"/>
          <w:spacing w:val="-54"/>
          <w:sz w:val="18"/>
        </w:rPr>
        <w:tab/>
      </w:r>
      <w:r w:rsidRPr="00EE635D">
        <w:rPr>
          <w:rFonts w:ascii="Arial" w:hAnsi="Arial" w:cs="Arial"/>
          <w:b/>
          <w:color w:val="000000"/>
          <w:spacing w:val="-54"/>
          <w:sz w:val="18"/>
        </w:rPr>
        <w:tab/>
      </w:r>
      <w:r w:rsidRPr="00EE635D">
        <w:rPr>
          <w:rFonts w:ascii="Arial" w:hAnsi="Arial" w:cs="Arial"/>
          <w:b/>
          <w:color w:val="000000"/>
          <w:sz w:val="18"/>
        </w:rPr>
        <w:t>Lake Region</w:t>
      </w:r>
      <w:r w:rsidRPr="00EE635D">
        <w:rPr>
          <w:rFonts w:ascii="Arial" w:hAnsi="Arial" w:cs="Arial"/>
          <w:b/>
          <w:color w:val="000000"/>
          <w:spacing w:val="60"/>
          <w:sz w:val="18"/>
        </w:rPr>
        <w:tab/>
      </w:r>
      <w:r w:rsidRPr="00EE635D">
        <w:rPr>
          <w:rFonts w:ascii="Arial" w:hAnsi="Arial" w:cs="Arial"/>
          <w:b/>
          <w:color w:val="000000"/>
          <w:spacing w:val="60"/>
          <w:sz w:val="18"/>
        </w:rPr>
        <w:tab/>
      </w:r>
      <w:r w:rsidRPr="00EE635D">
        <w:rPr>
          <w:rFonts w:ascii="Arial" w:hAnsi="Arial" w:cs="Arial"/>
          <w:b/>
          <w:color w:val="000000"/>
          <w:spacing w:val="60"/>
          <w:sz w:val="18"/>
        </w:rPr>
        <w:tab/>
      </w:r>
      <w:r w:rsidR="00FE2758">
        <w:rPr>
          <w:rFonts w:ascii="Arial" w:hAnsi="Arial" w:cs="Arial"/>
          <w:b/>
          <w:color w:val="000000"/>
          <w:spacing w:val="60"/>
          <w:sz w:val="18"/>
        </w:rPr>
        <w:t xml:space="preserve">   </w:t>
      </w:r>
      <w:r w:rsidRPr="00EE635D">
        <w:rPr>
          <w:rFonts w:ascii="Arial" w:hAnsi="Arial" w:cs="Arial"/>
          <w:b/>
          <w:color w:val="000000"/>
          <w:sz w:val="18"/>
        </w:rPr>
        <w:t>Rift Valley Region</w:t>
      </w:r>
    </w:p>
    <w:p w14:paraId="69D86F32" w14:textId="77777777" w:rsidR="000A6926" w:rsidRPr="00EE635D" w:rsidRDefault="000A6926" w:rsidP="000A6926">
      <w:pPr>
        <w:spacing w:line="260" w:lineRule="atLeast"/>
        <w:jc w:val="both"/>
        <w:rPr>
          <w:rFonts w:ascii="Arial" w:hAnsi="Arial" w:cs="Arial"/>
          <w:sz w:val="18"/>
        </w:rPr>
      </w:pPr>
      <w:r w:rsidRPr="00EE635D">
        <w:rPr>
          <w:rFonts w:ascii="Arial" w:hAnsi="Arial" w:cs="Arial"/>
          <w:sz w:val="18"/>
        </w:rPr>
        <w:t>P.O. Box 99376, Mombasa-80100</w:t>
      </w:r>
      <w:r w:rsidRPr="00EE635D">
        <w:rPr>
          <w:rFonts w:ascii="Arial" w:hAnsi="Arial" w:cs="Arial"/>
          <w:sz w:val="18"/>
        </w:rPr>
        <w:tab/>
      </w:r>
      <w:r w:rsidRPr="00EE635D">
        <w:rPr>
          <w:rFonts w:ascii="Arial" w:hAnsi="Arial" w:cs="Arial"/>
          <w:sz w:val="18"/>
        </w:rPr>
        <w:tab/>
        <w:t>P.O. Box 2949, Kisumu-40100</w:t>
      </w:r>
      <w:r w:rsidRPr="00EE635D">
        <w:rPr>
          <w:rFonts w:ascii="Arial" w:hAnsi="Arial" w:cs="Arial"/>
          <w:sz w:val="18"/>
        </w:rPr>
        <w:tab/>
        <w:t xml:space="preserve">      P.O. Box 2138, Nakuru-20100</w:t>
      </w:r>
    </w:p>
    <w:p w14:paraId="2F2EBF16" w14:textId="77777777" w:rsidR="000A6926" w:rsidRPr="00EE635D" w:rsidRDefault="000A6926" w:rsidP="000A6926">
      <w:pPr>
        <w:spacing w:line="260" w:lineRule="atLeast"/>
        <w:ind w:right="-286"/>
        <w:jc w:val="both"/>
        <w:rPr>
          <w:rFonts w:ascii="Arial" w:hAnsi="Arial" w:cs="Arial"/>
          <w:sz w:val="22"/>
          <w:lang w:val="fr-FR"/>
        </w:rPr>
      </w:pPr>
      <w:r w:rsidRPr="00EE635D">
        <w:rPr>
          <w:rFonts w:ascii="Arial" w:hAnsi="Arial" w:cs="Arial"/>
          <w:sz w:val="18"/>
          <w:lang w:val="fr-FR"/>
        </w:rPr>
        <w:t>Tel</w:t>
      </w:r>
      <w:proofErr w:type="gramStart"/>
      <w:r w:rsidRPr="00EE635D">
        <w:rPr>
          <w:rFonts w:ascii="Arial" w:hAnsi="Arial" w:cs="Arial"/>
          <w:sz w:val="18"/>
          <w:lang w:val="fr-FR"/>
        </w:rPr>
        <w:t>.:</w:t>
      </w:r>
      <w:proofErr w:type="gramEnd"/>
      <w:r w:rsidRPr="00EE635D">
        <w:rPr>
          <w:rFonts w:ascii="Arial" w:hAnsi="Arial" w:cs="Arial"/>
          <w:sz w:val="18"/>
          <w:lang w:val="fr-FR"/>
        </w:rPr>
        <w:t xml:space="preserve"> (+254  041) 229563, 230939/40</w:t>
      </w:r>
      <w:r w:rsidRPr="00EE635D">
        <w:rPr>
          <w:rFonts w:ascii="Arial" w:hAnsi="Arial" w:cs="Arial"/>
          <w:sz w:val="18"/>
          <w:lang w:val="fr-FR"/>
        </w:rPr>
        <w:tab/>
        <w:t>Tel.: (+254 057) 23549, 22396</w:t>
      </w:r>
      <w:r w:rsidRPr="00EE635D">
        <w:rPr>
          <w:rFonts w:ascii="Arial" w:hAnsi="Arial" w:cs="Arial"/>
          <w:sz w:val="18"/>
          <w:lang w:val="fr-FR"/>
        </w:rPr>
        <w:tab/>
        <w:t xml:space="preserve">      Tel.: (+254 051) 210553, 210555</w:t>
      </w:r>
    </w:p>
    <w:p w14:paraId="2F657461" w14:textId="77777777" w:rsidR="0050238C" w:rsidRPr="00EE635D" w:rsidRDefault="000A6926" w:rsidP="0084157A">
      <w:pPr>
        <w:rPr>
          <w:rFonts w:ascii="Arial" w:hAnsi="Arial" w:cs="Arial"/>
          <w:sz w:val="18"/>
          <w:lang w:val="fr-FR"/>
        </w:rPr>
      </w:pPr>
      <w:proofErr w:type="gramStart"/>
      <w:r w:rsidRPr="00EE635D">
        <w:rPr>
          <w:rFonts w:ascii="Arial" w:hAnsi="Arial" w:cs="Arial"/>
          <w:sz w:val="18"/>
          <w:lang w:val="fr-FR"/>
        </w:rPr>
        <w:t>Fax:</w:t>
      </w:r>
      <w:proofErr w:type="gramEnd"/>
      <w:r w:rsidRPr="00EE635D">
        <w:rPr>
          <w:rFonts w:ascii="Arial" w:hAnsi="Arial" w:cs="Arial"/>
          <w:sz w:val="18"/>
          <w:lang w:val="fr-FR"/>
        </w:rPr>
        <w:t xml:space="preserve"> (+254  041) 229448</w:t>
      </w:r>
      <w:r w:rsidRPr="00EE635D">
        <w:rPr>
          <w:rFonts w:ascii="Arial" w:hAnsi="Arial" w:cs="Arial"/>
          <w:sz w:val="18"/>
          <w:lang w:val="fr-FR"/>
        </w:rPr>
        <w:tab/>
      </w:r>
      <w:r w:rsidRPr="00EE635D">
        <w:rPr>
          <w:rFonts w:ascii="Arial" w:hAnsi="Arial" w:cs="Arial"/>
          <w:sz w:val="18"/>
          <w:lang w:val="fr-FR"/>
        </w:rPr>
        <w:tab/>
      </w:r>
      <w:r w:rsidRPr="00EE635D">
        <w:rPr>
          <w:rFonts w:ascii="Arial" w:hAnsi="Arial" w:cs="Arial"/>
          <w:sz w:val="18"/>
          <w:lang w:val="fr-FR"/>
        </w:rPr>
        <w:tab/>
        <w:t>Fax: (+254 057) 21814</w:t>
      </w:r>
    </w:p>
    <w:p w14:paraId="622E685B" w14:textId="77777777" w:rsidR="0084157A" w:rsidRPr="00EE635D" w:rsidRDefault="0084157A" w:rsidP="0084157A">
      <w:pPr>
        <w:rPr>
          <w:rFonts w:ascii="Arial" w:hAnsi="Arial" w:cs="Arial"/>
          <w:sz w:val="18"/>
          <w:lang w:val="fr-FR"/>
        </w:rPr>
      </w:pPr>
    </w:p>
    <w:p w14:paraId="296650F6" w14:textId="77777777" w:rsidR="001944B2" w:rsidRPr="00EE635D" w:rsidRDefault="00253A01" w:rsidP="001B444B">
      <w:pPr>
        <w:rPr>
          <w:rFonts w:ascii="Arial" w:hAnsi="Arial" w:cs="Arial"/>
          <w:b/>
          <w:lang w:val="fr-FR"/>
        </w:rPr>
      </w:pPr>
      <w:r w:rsidRPr="00EE635D">
        <w:rPr>
          <w:rFonts w:ascii="Arial" w:hAnsi="Arial" w:cs="Arial"/>
          <w:b/>
          <w:lang w:val="fr-FR"/>
        </w:rPr>
        <w:br w:type="page"/>
      </w:r>
    </w:p>
    <w:p w14:paraId="553CC867" w14:textId="77777777" w:rsidR="00114BE7" w:rsidRPr="00EE635D" w:rsidRDefault="00DD4F0C" w:rsidP="001B444B">
      <w:pPr>
        <w:rPr>
          <w:rFonts w:ascii="Arial" w:hAnsi="Arial" w:cs="Arial"/>
          <w:b/>
          <w:lang w:val="fr-FR"/>
        </w:rPr>
      </w:pPr>
      <w:r w:rsidRPr="00EE635D">
        <w:rPr>
          <w:rFonts w:ascii="Arial" w:hAnsi="Arial" w:cs="Arial"/>
          <w:b/>
          <w:lang w:val="fr-FR"/>
        </w:rPr>
        <w:lastRenderedPageBreak/>
        <w:t>Foreword</w:t>
      </w:r>
    </w:p>
    <w:p w14:paraId="17E10BDC" w14:textId="77777777" w:rsidR="00AE42B6" w:rsidRPr="00EE635D" w:rsidRDefault="00AE42B6" w:rsidP="00AE42B6">
      <w:pPr>
        <w:autoSpaceDE w:val="0"/>
        <w:autoSpaceDN w:val="0"/>
        <w:adjustRightInd w:val="0"/>
        <w:jc w:val="both"/>
        <w:rPr>
          <w:rFonts w:ascii="Arial" w:hAnsi="Arial" w:cs="Arial"/>
          <w:sz w:val="20"/>
          <w:szCs w:val="20"/>
        </w:rPr>
      </w:pPr>
    </w:p>
    <w:p w14:paraId="2F90B4BD" w14:textId="35B04EE4" w:rsidR="004F5B8C" w:rsidRPr="004F5B8C" w:rsidRDefault="004F5B8C" w:rsidP="004F5B8C">
      <w:pPr>
        <w:jc w:val="both"/>
        <w:rPr>
          <w:rFonts w:ascii="Arial" w:hAnsi="Arial" w:cs="Arial"/>
          <w:sz w:val="20"/>
          <w:szCs w:val="20"/>
        </w:rPr>
      </w:pPr>
      <w:r w:rsidRPr="004F5B8C">
        <w:rPr>
          <w:rFonts w:ascii="Arial" w:hAnsi="Arial" w:cs="Arial"/>
          <w:sz w:val="20"/>
          <w:szCs w:val="20"/>
        </w:rPr>
        <w:t xml:space="preserve">This Kenya </w:t>
      </w:r>
      <w:r w:rsidR="00EF4CE8">
        <w:rPr>
          <w:rFonts w:ascii="Arial" w:hAnsi="Arial" w:cs="Arial"/>
          <w:sz w:val="20"/>
          <w:szCs w:val="20"/>
        </w:rPr>
        <w:t>Standar</w:t>
      </w:r>
      <w:r w:rsidR="00C45EE1">
        <w:rPr>
          <w:rFonts w:ascii="Arial" w:hAnsi="Arial" w:cs="Arial"/>
          <w:sz w:val="20"/>
          <w:szCs w:val="20"/>
        </w:rPr>
        <w:t>d</w:t>
      </w:r>
      <w:r w:rsidRPr="004F5B8C">
        <w:rPr>
          <w:rFonts w:ascii="Arial" w:hAnsi="Arial" w:cs="Arial"/>
          <w:sz w:val="20"/>
          <w:szCs w:val="20"/>
        </w:rPr>
        <w:t xml:space="preserve"> was prepared by the Joint Technical Committee comprising of key stakeholders under the guidance of the Standards Projects Committee, and it is in accordance with the procedures of the Kenya Bureau of Standards.</w:t>
      </w:r>
    </w:p>
    <w:p w14:paraId="5D728AE1" w14:textId="77777777" w:rsidR="004F5B8C" w:rsidRPr="004F5B8C" w:rsidRDefault="004F5B8C" w:rsidP="004F5B8C">
      <w:pPr>
        <w:pStyle w:val="BodyText"/>
        <w:rPr>
          <w:bCs/>
          <w:sz w:val="20"/>
          <w:szCs w:val="20"/>
        </w:rPr>
      </w:pPr>
    </w:p>
    <w:p w14:paraId="0E46B9E0" w14:textId="7719B0AA" w:rsidR="004F5B8C" w:rsidRPr="004F5B8C" w:rsidRDefault="004F5B8C" w:rsidP="004F5B8C">
      <w:pPr>
        <w:jc w:val="both"/>
        <w:rPr>
          <w:rFonts w:ascii="Arial" w:hAnsi="Arial" w:cs="Arial"/>
          <w:sz w:val="20"/>
          <w:szCs w:val="20"/>
        </w:rPr>
      </w:pPr>
      <w:r w:rsidRPr="004F5B8C">
        <w:rPr>
          <w:rFonts w:ascii="Arial" w:hAnsi="Arial" w:cs="Arial"/>
          <w:sz w:val="20"/>
          <w:szCs w:val="20"/>
        </w:rPr>
        <w:t xml:space="preserve">Flour blending initiative is aimed at contributing towards food security, improved nutrition and increased employment opportunities in Kenya through flour blending based on under-utilized high value foods. This multi-sectoral approach has been designed through a consultative process that targets a high-impact approach aimed at integrating Arid and </w:t>
      </w:r>
      <w:proofErr w:type="spellStart"/>
      <w:r w:rsidRPr="004F5B8C">
        <w:rPr>
          <w:rFonts w:ascii="Arial" w:hAnsi="Arial" w:cs="Arial"/>
          <w:sz w:val="20"/>
          <w:szCs w:val="20"/>
        </w:rPr>
        <w:t>Semi Arid</w:t>
      </w:r>
      <w:proofErr w:type="spellEnd"/>
      <w:r w:rsidRPr="004F5B8C">
        <w:rPr>
          <w:rFonts w:ascii="Arial" w:hAnsi="Arial" w:cs="Arial"/>
          <w:sz w:val="20"/>
          <w:szCs w:val="20"/>
        </w:rPr>
        <w:t xml:space="preserve"> Lands (ASALs) as food and nutrition secure regions to contribute to the national food basket. </w:t>
      </w:r>
    </w:p>
    <w:p w14:paraId="4A557B93" w14:textId="77777777" w:rsidR="004F5B8C" w:rsidRPr="004F5B8C" w:rsidRDefault="004F5B8C" w:rsidP="004F5B8C">
      <w:pPr>
        <w:jc w:val="both"/>
        <w:rPr>
          <w:rFonts w:ascii="Arial" w:hAnsi="Arial" w:cs="Arial"/>
          <w:sz w:val="20"/>
          <w:szCs w:val="20"/>
        </w:rPr>
      </w:pPr>
    </w:p>
    <w:p w14:paraId="4C728EE4" w14:textId="77777777" w:rsidR="004F5B8C" w:rsidRPr="004F5B8C" w:rsidRDefault="004F5B8C" w:rsidP="004F5B8C">
      <w:pPr>
        <w:jc w:val="both"/>
        <w:rPr>
          <w:rFonts w:ascii="Arial" w:hAnsi="Arial" w:cs="Arial"/>
          <w:sz w:val="20"/>
          <w:szCs w:val="20"/>
        </w:rPr>
      </w:pPr>
      <w:r w:rsidRPr="004F5B8C">
        <w:rPr>
          <w:rFonts w:ascii="Arial" w:hAnsi="Arial" w:cs="Arial"/>
          <w:sz w:val="20"/>
          <w:szCs w:val="20"/>
        </w:rPr>
        <w:t xml:space="preserve">This Workshop Agreement forms part of a series of standards aimed at blending traditional sources of flours mainly maize and wheat with the underutilized foods. This will reduce over reliance on maize and wheat as well as improve both food security and nutritional qualities of the products. </w:t>
      </w:r>
    </w:p>
    <w:p w14:paraId="61E0AE85" w14:textId="77777777" w:rsidR="004F5B8C" w:rsidRPr="004F5B8C" w:rsidRDefault="004F5B8C" w:rsidP="004F5B8C">
      <w:pPr>
        <w:jc w:val="both"/>
        <w:rPr>
          <w:rFonts w:ascii="Arial" w:hAnsi="Arial" w:cs="Arial"/>
          <w:sz w:val="20"/>
          <w:szCs w:val="20"/>
        </w:rPr>
      </w:pPr>
    </w:p>
    <w:p w14:paraId="03942187" w14:textId="77777777" w:rsidR="004F5B8C" w:rsidRPr="00B043E8" w:rsidRDefault="004F5B8C" w:rsidP="00B043E8">
      <w:pPr>
        <w:jc w:val="both"/>
        <w:rPr>
          <w:rFonts w:ascii="Arial" w:hAnsi="Arial" w:cs="Arial"/>
          <w:sz w:val="20"/>
          <w:szCs w:val="20"/>
        </w:rPr>
      </w:pPr>
      <w:r w:rsidRPr="00B043E8">
        <w:rPr>
          <w:rFonts w:ascii="Arial" w:hAnsi="Arial" w:cs="Arial"/>
          <w:sz w:val="20"/>
          <w:szCs w:val="20"/>
        </w:rPr>
        <w:t>In the preparation of this Workshop Agreement, reference was made to the following documents:</w:t>
      </w:r>
    </w:p>
    <w:p w14:paraId="64D6D929" w14:textId="77777777" w:rsidR="004F5B8C" w:rsidRPr="00B043E8" w:rsidRDefault="004F5B8C" w:rsidP="00B043E8">
      <w:pPr>
        <w:jc w:val="both"/>
        <w:rPr>
          <w:rFonts w:ascii="Arial" w:hAnsi="Arial" w:cs="Arial"/>
          <w:sz w:val="20"/>
          <w:szCs w:val="20"/>
        </w:rPr>
      </w:pPr>
    </w:p>
    <w:p w14:paraId="2155DEAD" w14:textId="77777777" w:rsidR="00B043E8" w:rsidRPr="00B043E8" w:rsidRDefault="00B043E8" w:rsidP="00B043E8">
      <w:pPr>
        <w:ind w:left="284"/>
        <w:rPr>
          <w:rFonts w:ascii="Arial" w:hAnsi="Arial" w:cs="Arial"/>
          <w:sz w:val="20"/>
          <w:szCs w:val="20"/>
        </w:rPr>
      </w:pPr>
      <w:r w:rsidRPr="00B043E8">
        <w:rPr>
          <w:rFonts w:ascii="Arial" w:hAnsi="Arial" w:cs="Arial"/>
          <w:sz w:val="20"/>
          <w:szCs w:val="20"/>
        </w:rPr>
        <w:t>KS EAS 44, Maize flour — Specification.</w:t>
      </w:r>
    </w:p>
    <w:p w14:paraId="764C5216" w14:textId="77777777" w:rsidR="00B043E8" w:rsidRDefault="00B043E8" w:rsidP="00B043E8">
      <w:pPr>
        <w:ind w:left="284"/>
        <w:rPr>
          <w:rFonts w:ascii="Arial" w:hAnsi="Arial" w:cs="Arial"/>
          <w:sz w:val="20"/>
          <w:szCs w:val="20"/>
        </w:rPr>
      </w:pPr>
    </w:p>
    <w:p w14:paraId="68F5FB85" w14:textId="77777777" w:rsidR="00B043E8" w:rsidRPr="00B043E8" w:rsidRDefault="00B043E8" w:rsidP="00B043E8">
      <w:pPr>
        <w:ind w:left="284"/>
        <w:rPr>
          <w:rFonts w:ascii="Arial" w:hAnsi="Arial" w:cs="Arial"/>
          <w:sz w:val="20"/>
          <w:szCs w:val="20"/>
        </w:rPr>
      </w:pPr>
      <w:r w:rsidRPr="00B043E8">
        <w:rPr>
          <w:rFonts w:ascii="Arial" w:hAnsi="Arial" w:cs="Arial"/>
          <w:sz w:val="20"/>
          <w:szCs w:val="20"/>
        </w:rPr>
        <w:t>KS EAS 2,</w:t>
      </w:r>
      <w:r>
        <w:rPr>
          <w:rFonts w:ascii="Arial" w:hAnsi="Arial" w:cs="Arial"/>
          <w:sz w:val="20"/>
          <w:szCs w:val="20"/>
        </w:rPr>
        <w:t xml:space="preserve"> </w:t>
      </w:r>
      <w:r w:rsidRPr="00B043E8">
        <w:rPr>
          <w:rFonts w:ascii="Arial" w:hAnsi="Arial" w:cs="Arial"/>
          <w:sz w:val="20"/>
          <w:szCs w:val="20"/>
        </w:rPr>
        <w:t>Maize grains — Specification.</w:t>
      </w:r>
    </w:p>
    <w:p w14:paraId="3FBEFBF4" w14:textId="77777777" w:rsidR="00B043E8" w:rsidRDefault="00B043E8" w:rsidP="00B043E8">
      <w:pPr>
        <w:ind w:left="284"/>
        <w:rPr>
          <w:rFonts w:ascii="Arial" w:hAnsi="Arial" w:cs="Arial"/>
          <w:sz w:val="20"/>
          <w:szCs w:val="20"/>
        </w:rPr>
      </w:pPr>
    </w:p>
    <w:p w14:paraId="1CD482EE" w14:textId="58F58546" w:rsidR="00B043E8" w:rsidRPr="00B043E8" w:rsidRDefault="00B043E8" w:rsidP="00B043E8">
      <w:pPr>
        <w:ind w:left="284"/>
        <w:rPr>
          <w:rFonts w:ascii="Arial" w:hAnsi="Arial" w:cs="Arial"/>
          <w:sz w:val="20"/>
          <w:szCs w:val="20"/>
        </w:rPr>
      </w:pPr>
      <w:r w:rsidRPr="00B043E8">
        <w:rPr>
          <w:rFonts w:ascii="Arial" w:hAnsi="Arial" w:cs="Arial"/>
          <w:sz w:val="20"/>
          <w:szCs w:val="20"/>
        </w:rPr>
        <w:t>KS EAS 89,</w:t>
      </w:r>
      <w:r>
        <w:rPr>
          <w:rFonts w:ascii="Arial" w:hAnsi="Arial" w:cs="Arial"/>
          <w:sz w:val="20"/>
          <w:szCs w:val="20"/>
        </w:rPr>
        <w:t xml:space="preserve"> </w:t>
      </w:r>
      <w:r w:rsidR="00B77B06" w:rsidRPr="00B043E8">
        <w:rPr>
          <w:rFonts w:ascii="Arial" w:hAnsi="Arial" w:cs="Arial"/>
          <w:sz w:val="20"/>
          <w:szCs w:val="20"/>
        </w:rPr>
        <w:t>Millet flour</w:t>
      </w:r>
      <w:r>
        <w:rPr>
          <w:rFonts w:ascii="Arial" w:hAnsi="Arial" w:cs="Arial"/>
          <w:sz w:val="20"/>
          <w:szCs w:val="20"/>
        </w:rPr>
        <w:t xml:space="preserve"> </w:t>
      </w:r>
      <w:r w:rsidRPr="00B043E8">
        <w:rPr>
          <w:rFonts w:ascii="Arial" w:hAnsi="Arial" w:cs="Arial"/>
          <w:sz w:val="20"/>
          <w:szCs w:val="20"/>
        </w:rPr>
        <w:t>— Specification.</w:t>
      </w:r>
    </w:p>
    <w:p w14:paraId="1FAF9C49" w14:textId="77777777" w:rsidR="00B043E8" w:rsidRDefault="00B043E8" w:rsidP="00B043E8">
      <w:pPr>
        <w:ind w:left="284"/>
        <w:rPr>
          <w:rFonts w:ascii="Arial" w:hAnsi="Arial" w:cs="Arial"/>
          <w:sz w:val="20"/>
          <w:szCs w:val="20"/>
        </w:rPr>
      </w:pPr>
    </w:p>
    <w:p w14:paraId="2F0B5C5C" w14:textId="77777777" w:rsidR="00B043E8" w:rsidRPr="00B043E8" w:rsidRDefault="00B043E8" w:rsidP="00B043E8">
      <w:pPr>
        <w:ind w:left="284"/>
        <w:rPr>
          <w:rFonts w:ascii="Arial" w:hAnsi="Arial" w:cs="Arial"/>
          <w:sz w:val="20"/>
          <w:szCs w:val="20"/>
        </w:rPr>
      </w:pPr>
      <w:r w:rsidRPr="00B043E8">
        <w:rPr>
          <w:rFonts w:ascii="Arial" w:hAnsi="Arial" w:cs="Arial"/>
          <w:sz w:val="20"/>
          <w:szCs w:val="20"/>
        </w:rPr>
        <w:t>KS EAS 284, Pearl millet grain — Specification.</w:t>
      </w:r>
    </w:p>
    <w:p w14:paraId="61E305F8" w14:textId="77777777" w:rsidR="00B043E8" w:rsidRDefault="00B043E8" w:rsidP="00B043E8">
      <w:pPr>
        <w:ind w:left="284"/>
        <w:rPr>
          <w:rFonts w:ascii="Arial" w:hAnsi="Arial" w:cs="Arial"/>
          <w:sz w:val="20"/>
          <w:szCs w:val="20"/>
        </w:rPr>
      </w:pPr>
    </w:p>
    <w:p w14:paraId="5D68DF0C" w14:textId="77777777" w:rsidR="00B043E8" w:rsidRPr="00B043E8" w:rsidRDefault="00B043E8" w:rsidP="00B043E8">
      <w:pPr>
        <w:ind w:left="284"/>
        <w:rPr>
          <w:rFonts w:ascii="Arial" w:hAnsi="Arial" w:cs="Arial"/>
          <w:sz w:val="20"/>
          <w:szCs w:val="20"/>
        </w:rPr>
      </w:pPr>
      <w:r w:rsidRPr="00B043E8">
        <w:rPr>
          <w:rFonts w:ascii="Arial" w:hAnsi="Arial" w:cs="Arial"/>
          <w:sz w:val="20"/>
          <w:szCs w:val="20"/>
        </w:rPr>
        <w:t>KS EAS 758, Finger millet — Specification.</w:t>
      </w:r>
    </w:p>
    <w:p w14:paraId="1B41B50A" w14:textId="77777777" w:rsidR="004F5B8C" w:rsidRPr="00B043E8" w:rsidRDefault="004F5B8C" w:rsidP="00B043E8">
      <w:pPr>
        <w:jc w:val="both"/>
        <w:rPr>
          <w:rFonts w:ascii="Arial" w:hAnsi="Arial" w:cs="Arial"/>
          <w:sz w:val="20"/>
          <w:szCs w:val="20"/>
        </w:rPr>
      </w:pPr>
    </w:p>
    <w:p w14:paraId="42CB06C4" w14:textId="77777777" w:rsidR="004F5B8C" w:rsidRPr="004F5B8C" w:rsidRDefault="004F5B8C" w:rsidP="004F5B8C">
      <w:pPr>
        <w:jc w:val="both"/>
        <w:rPr>
          <w:rFonts w:ascii="Arial" w:hAnsi="Arial" w:cs="Arial"/>
          <w:sz w:val="20"/>
          <w:szCs w:val="20"/>
        </w:rPr>
      </w:pPr>
      <w:r w:rsidRPr="004F5B8C">
        <w:rPr>
          <w:rFonts w:ascii="Arial" w:hAnsi="Arial" w:cs="Arial"/>
          <w:sz w:val="20"/>
          <w:szCs w:val="20"/>
        </w:rPr>
        <w:t>Acknowledgement is hereby made for the assistance derived from these sources.</w:t>
      </w:r>
    </w:p>
    <w:p w14:paraId="01CF67A5" w14:textId="77777777" w:rsidR="00610A6A" w:rsidRDefault="00610A6A" w:rsidP="00FE2758">
      <w:pPr>
        <w:spacing w:line="276" w:lineRule="auto"/>
        <w:jc w:val="both"/>
        <w:rPr>
          <w:rFonts w:ascii="Arial" w:hAnsi="Arial" w:cs="Arial"/>
          <w:sz w:val="20"/>
          <w:szCs w:val="20"/>
        </w:rPr>
      </w:pPr>
    </w:p>
    <w:p w14:paraId="0CC7E1A3" w14:textId="77777777" w:rsidR="00610A6A" w:rsidRDefault="00610A6A" w:rsidP="00610A6A">
      <w:pPr>
        <w:jc w:val="both"/>
        <w:rPr>
          <w:rFonts w:ascii="Arial" w:hAnsi="Arial" w:cs="Arial"/>
          <w:sz w:val="20"/>
          <w:szCs w:val="20"/>
        </w:rPr>
      </w:pPr>
    </w:p>
    <w:p w14:paraId="6B27E2A3" w14:textId="77777777" w:rsidR="00777158" w:rsidRPr="00EE635D" w:rsidRDefault="00777158" w:rsidP="00777158">
      <w:pPr>
        <w:jc w:val="both"/>
        <w:rPr>
          <w:rFonts w:ascii="Arial" w:hAnsi="Arial" w:cs="Arial"/>
          <w:sz w:val="20"/>
          <w:szCs w:val="20"/>
        </w:rPr>
      </w:pPr>
    </w:p>
    <w:p w14:paraId="742E6F6E" w14:textId="77777777" w:rsidR="00972766" w:rsidRPr="00443AB1" w:rsidRDefault="00972766" w:rsidP="00C0202F">
      <w:pPr>
        <w:jc w:val="both"/>
        <w:rPr>
          <w:rFonts w:ascii="Arial" w:hAnsi="Arial" w:cs="Arial"/>
          <w:b/>
          <w:sz w:val="20"/>
          <w:szCs w:val="20"/>
        </w:rPr>
        <w:sectPr w:rsidR="00972766" w:rsidRPr="00443AB1" w:rsidSect="001B6C9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134" w:footer="1134" w:gutter="0"/>
          <w:pgNumType w:fmt="lowerRoman" w:start="1"/>
          <w:cols w:space="708"/>
          <w:titlePg/>
          <w:docGrid w:linePitch="360"/>
        </w:sectPr>
      </w:pPr>
    </w:p>
    <w:p w14:paraId="3475B2FE" w14:textId="77777777" w:rsidR="004F5B8C" w:rsidRPr="004F5B8C" w:rsidRDefault="004F5B8C" w:rsidP="004F5B8C">
      <w:pPr>
        <w:pStyle w:val="Heading2"/>
        <w:rPr>
          <w:sz w:val="28"/>
          <w:szCs w:val="28"/>
        </w:rPr>
      </w:pPr>
      <w:r w:rsidRPr="004F5B8C">
        <w:rPr>
          <w:sz w:val="28"/>
          <w:szCs w:val="28"/>
        </w:rPr>
        <w:lastRenderedPageBreak/>
        <w:t xml:space="preserve">Blended flour — Specification </w:t>
      </w:r>
    </w:p>
    <w:p w14:paraId="226080A2" w14:textId="77777777" w:rsidR="004F5B8C" w:rsidRPr="004F5B8C" w:rsidRDefault="004F5B8C" w:rsidP="004F5B8C">
      <w:pPr>
        <w:pStyle w:val="Heading2"/>
        <w:ind w:left="720"/>
        <w:rPr>
          <w:sz w:val="28"/>
          <w:szCs w:val="28"/>
        </w:rPr>
      </w:pPr>
    </w:p>
    <w:p w14:paraId="6B338FD4" w14:textId="77777777" w:rsidR="00B043E8" w:rsidRPr="00B043E8" w:rsidRDefault="00B043E8" w:rsidP="00B043E8">
      <w:pPr>
        <w:pStyle w:val="Heading2"/>
        <w:rPr>
          <w:b w:val="0"/>
          <w:sz w:val="28"/>
          <w:szCs w:val="28"/>
        </w:rPr>
      </w:pPr>
      <w:r w:rsidRPr="00B043E8">
        <w:rPr>
          <w:b w:val="0"/>
          <w:sz w:val="28"/>
          <w:szCs w:val="28"/>
        </w:rPr>
        <w:t>Part 3:</w:t>
      </w:r>
    </w:p>
    <w:p w14:paraId="3421B512" w14:textId="77777777" w:rsidR="00B043E8" w:rsidRPr="00B043E8" w:rsidRDefault="00B043E8" w:rsidP="00B043E8">
      <w:pPr>
        <w:pStyle w:val="Heading2"/>
        <w:ind w:left="720"/>
        <w:rPr>
          <w:sz w:val="28"/>
          <w:szCs w:val="28"/>
        </w:rPr>
      </w:pPr>
    </w:p>
    <w:p w14:paraId="0C2C5387" w14:textId="77777777" w:rsidR="00B043E8" w:rsidRPr="00B043E8" w:rsidRDefault="00B043E8" w:rsidP="00B043E8">
      <w:pPr>
        <w:pStyle w:val="Heading2"/>
        <w:rPr>
          <w:sz w:val="28"/>
          <w:szCs w:val="28"/>
        </w:rPr>
      </w:pPr>
      <w:r w:rsidRPr="00B043E8">
        <w:rPr>
          <w:sz w:val="28"/>
          <w:szCs w:val="28"/>
        </w:rPr>
        <w:t xml:space="preserve">Maize and millet blend </w:t>
      </w:r>
    </w:p>
    <w:p w14:paraId="1B8D094F" w14:textId="77777777" w:rsidR="007A62A5" w:rsidRDefault="007A62A5" w:rsidP="00FF0175">
      <w:pPr>
        <w:jc w:val="both"/>
        <w:rPr>
          <w:rFonts w:ascii="Arial" w:hAnsi="Arial" w:cs="Arial"/>
          <w:b/>
          <w:sz w:val="28"/>
          <w:szCs w:val="28"/>
        </w:rPr>
      </w:pPr>
    </w:p>
    <w:p w14:paraId="0CAAD612" w14:textId="77777777" w:rsidR="00610A6A" w:rsidRDefault="00610A6A" w:rsidP="00C75EC8">
      <w:pPr>
        <w:spacing w:line="276" w:lineRule="auto"/>
        <w:rPr>
          <w:rFonts w:ascii="Arial" w:hAnsi="Arial" w:cs="Arial"/>
          <w:bCs/>
          <w:sz w:val="20"/>
          <w:szCs w:val="20"/>
        </w:rPr>
      </w:pPr>
    </w:p>
    <w:p w14:paraId="10E33720" w14:textId="77777777" w:rsidR="00B043E8" w:rsidRPr="00BF47CC" w:rsidRDefault="00B043E8" w:rsidP="00B043E8">
      <w:pPr>
        <w:widowControl w:val="0"/>
        <w:autoSpaceDE w:val="0"/>
        <w:autoSpaceDN w:val="0"/>
        <w:adjustRightInd w:val="0"/>
        <w:jc w:val="both"/>
        <w:rPr>
          <w:rFonts w:ascii="Arial" w:hAnsi="Arial" w:cs="Arial"/>
          <w:b/>
        </w:rPr>
      </w:pPr>
      <w:r w:rsidRPr="00BF47CC">
        <w:rPr>
          <w:rFonts w:ascii="Arial" w:hAnsi="Arial" w:cs="Arial"/>
          <w:b/>
        </w:rPr>
        <w:t>1</w:t>
      </w:r>
      <w:r w:rsidRPr="00BF47CC">
        <w:rPr>
          <w:rFonts w:ascii="Arial" w:hAnsi="Arial" w:cs="Arial"/>
          <w:b/>
        </w:rPr>
        <w:tab/>
        <w:t>Scope</w:t>
      </w:r>
    </w:p>
    <w:p w14:paraId="77C67E25" w14:textId="77777777" w:rsidR="00B043E8" w:rsidRDefault="00B043E8" w:rsidP="00B043E8">
      <w:pPr>
        <w:widowControl w:val="0"/>
        <w:autoSpaceDE w:val="0"/>
        <w:autoSpaceDN w:val="0"/>
        <w:adjustRightInd w:val="0"/>
        <w:jc w:val="both"/>
        <w:rPr>
          <w:rFonts w:ascii="Arial" w:hAnsi="Arial" w:cs="Arial"/>
          <w:sz w:val="20"/>
          <w:szCs w:val="20"/>
        </w:rPr>
      </w:pPr>
    </w:p>
    <w:p w14:paraId="14E24223" w14:textId="797EC5A0" w:rsidR="00B043E8" w:rsidRPr="00B043E8" w:rsidRDefault="00B043E8" w:rsidP="00B043E8">
      <w:pPr>
        <w:widowControl w:val="0"/>
        <w:autoSpaceDE w:val="0"/>
        <w:autoSpaceDN w:val="0"/>
        <w:adjustRightInd w:val="0"/>
        <w:jc w:val="both"/>
        <w:rPr>
          <w:rFonts w:ascii="Arial" w:hAnsi="Arial" w:cs="Arial"/>
          <w:sz w:val="20"/>
          <w:szCs w:val="20"/>
        </w:rPr>
      </w:pPr>
      <w:r w:rsidRPr="00B043E8">
        <w:rPr>
          <w:rFonts w:ascii="Arial" w:hAnsi="Arial" w:cs="Arial"/>
          <w:sz w:val="20"/>
          <w:szCs w:val="20"/>
        </w:rPr>
        <w:t xml:space="preserve">This Kenya </w:t>
      </w:r>
      <w:r w:rsidR="00EF4CE8">
        <w:rPr>
          <w:rFonts w:ascii="Arial" w:hAnsi="Arial" w:cs="Arial"/>
          <w:sz w:val="20"/>
          <w:szCs w:val="20"/>
        </w:rPr>
        <w:t>Standard</w:t>
      </w:r>
      <w:r w:rsidRPr="00B043E8">
        <w:rPr>
          <w:rFonts w:ascii="Arial" w:hAnsi="Arial" w:cs="Arial"/>
          <w:sz w:val="20"/>
          <w:szCs w:val="20"/>
        </w:rPr>
        <w:t xml:space="preserve"> specifies the requirements, methods of</w:t>
      </w:r>
      <w:r w:rsidR="008B70F4">
        <w:rPr>
          <w:rFonts w:ascii="Arial" w:hAnsi="Arial" w:cs="Arial"/>
          <w:sz w:val="20"/>
          <w:szCs w:val="20"/>
        </w:rPr>
        <w:t xml:space="preserve"> </w:t>
      </w:r>
      <w:r w:rsidRPr="00B043E8">
        <w:rPr>
          <w:rFonts w:ascii="Arial" w:hAnsi="Arial" w:cs="Arial"/>
          <w:sz w:val="20"/>
          <w:szCs w:val="20"/>
        </w:rPr>
        <w:t>sampling and test for blended maize and millet flour prepared from the grains of common maize (</w:t>
      </w:r>
      <w:proofErr w:type="spellStart"/>
      <w:r w:rsidRPr="00B043E8">
        <w:rPr>
          <w:rFonts w:ascii="Arial" w:hAnsi="Arial" w:cs="Arial"/>
          <w:i/>
          <w:sz w:val="20"/>
          <w:szCs w:val="20"/>
        </w:rPr>
        <w:t>Zea</w:t>
      </w:r>
      <w:proofErr w:type="spellEnd"/>
      <w:r w:rsidRPr="00B043E8">
        <w:rPr>
          <w:rFonts w:ascii="Arial" w:hAnsi="Arial" w:cs="Arial"/>
          <w:i/>
          <w:sz w:val="20"/>
          <w:szCs w:val="20"/>
        </w:rPr>
        <w:t xml:space="preserve"> mays L</w:t>
      </w:r>
      <w:r w:rsidRPr="00B043E8">
        <w:rPr>
          <w:rFonts w:ascii="Arial" w:hAnsi="Arial" w:cs="Arial"/>
          <w:sz w:val="20"/>
          <w:szCs w:val="20"/>
        </w:rPr>
        <w:t>.) and pearl millet of varieties (cultivars) “</w:t>
      </w:r>
      <w:proofErr w:type="spellStart"/>
      <w:r w:rsidRPr="00B043E8">
        <w:rPr>
          <w:rFonts w:ascii="Arial" w:hAnsi="Arial" w:cs="Arial"/>
          <w:sz w:val="20"/>
          <w:szCs w:val="20"/>
        </w:rPr>
        <w:t>souna</w:t>
      </w:r>
      <w:proofErr w:type="spellEnd"/>
      <w:r w:rsidRPr="00B043E8">
        <w:rPr>
          <w:rFonts w:ascii="Arial" w:hAnsi="Arial" w:cs="Arial"/>
          <w:sz w:val="20"/>
          <w:szCs w:val="20"/>
        </w:rPr>
        <w:t>” and “</w:t>
      </w:r>
      <w:proofErr w:type="spellStart"/>
      <w:r w:rsidRPr="00B043E8">
        <w:rPr>
          <w:rFonts w:ascii="Arial" w:hAnsi="Arial" w:cs="Arial"/>
          <w:sz w:val="20"/>
          <w:szCs w:val="20"/>
        </w:rPr>
        <w:t>sanio</w:t>
      </w:r>
      <w:proofErr w:type="spellEnd"/>
      <w:r w:rsidRPr="00B043E8">
        <w:rPr>
          <w:rFonts w:ascii="Arial" w:hAnsi="Arial" w:cs="Arial"/>
          <w:sz w:val="20"/>
          <w:szCs w:val="20"/>
        </w:rPr>
        <w:t xml:space="preserve">” grown from </w:t>
      </w:r>
      <w:proofErr w:type="spellStart"/>
      <w:r w:rsidRPr="00B043E8">
        <w:rPr>
          <w:rFonts w:ascii="Arial" w:hAnsi="Arial" w:cs="Arial"/>
          <w:i/>
          <w:iCs/>
          <w:sz w:val="20"/>
          <w:szCs w:val="20"/>
        </w:rPr>
        <w:t>Pennisetum</w:t>
      </w:r>
      <w:proofErr w:type="spellEnd"/>
      <w:r w:rsidRPr="00B043E8">
        <w:rPr>
          <w:rFonts w:ascii="Arial" w:hAnsi="Arial" w:cs="Arial"/>
          <w:i/>
          <w:iCs/>
          <w:sz w:val="20"/>
          <w:szCs w:val="20"/>
        </w:rPr>
        <w:t xml:space="preserve"> </w:t>
      </w:r>
      <w:proofErr w:type="spellStart"/>
      <w:r w:rsidRPr="00B043E8">
        <w:rPr>
          <w:rFonts w:ascii="Arial" w:hAnsi="Arial" w:cs="Arial"/>
          <w:i/>
          <w:iCs/>
          <w:sz w:val="20"/>
          <w:szCs w:val="20"/>
        </w:rPr>
        <w:t>glaucum</w:t>
      </w:r>
      <w:proofErr w:type="spellEnd"/>
      <w:r w:rsidRPr="00B043E8">
        <w:rPr>
          <w:rFonts w:ascii="Arial" w:hAnsi="Arial" w:cs="Arial"/>
          <w:i/>
          <w:iCs/>
          <w:sz w:val="20"/>
          <w:szCs w:val="20"/>
        </w:rPr>
        <w:t xml:space="preserve"> </w:t>
      </w:r>
      <w:r w:rsidRPr="00B043E8">
        <w:rPr>
          <w:rFonts w:ascii="Arial" w:hAnsi="Arial" w:cs="Arial"/>
          <w:sz w:val="20"/>
          <w:szCs w:val="20"/>
        </w:rPr>
        <w:t xml:space="preserve">(L.) </w:t>
      </w:r>
      <w:proofErr w:type="gramStart"/>
      <w:r w:rsidR="008B70F4">
        <w:rPr>
          <w:rFonts w:ascii="Arial" w:hAnsi="Arial" w:cs="Arial"/>
          <w:i/>
          <w:iCs/>
          <w:sz w:val="20"/>
          <w:szCs w:val="20"/>
        </w:rPr>
        <w:t>R.Br</w:t>
      </w:r>
      <w:proofErr w:type="gramEnd"/>
      <w:r w:rsidR="008B70F4">
        <w:rPr>
          <w:rFonts w:ascii="Arial" w:hAnsi="Arial" w:cs="Arial"/>
          <w:i/>
          <w:iCs/>
          <w:sz w:val="20"/>
          <w:szCs w:val="20"/>
        </w:rPr>
        <w:t xml:space="preserve"> </w:t>
      </w:r>
      <w:r w:rsidRPr="00B043E8">
        <w:rPr>
          <w:rFonts w:ascii="Arial" w:hAnsi="Arial" w:cs="Arial"/>
          <w:sz w:val="20"/>
          <w:szCs w:val="20"/>
        </w:rPr>
        <w:t xml:space="preserve">or finger millet grown from </w:t>
      </w:r>
      <w:proofErr w:type="spellStart"/>
      <w:r w:rsidRPr="00B043E8">
        <w:rPr>
          <w:rFonts w:ascii="Arial" w:hAnsi="Arial" w:cs="Arial"/>
          <w:i/>
          <w:iCs/>
          <w:sz w:val="20"/>
          <w:szCs w:val="20"/>
        </w:rPr>
        <w:t>Eleusine</w:t>
      </w:r>
      <w:proofErr w:type="spellEnd"/>
      <w:r w:rsidRPr="00B043E8">
        <w:rPr>
          <w:rFonts w:ascii="Arial" w:hAnsi="Arial" w:cs="Arial"/>
          <w:i/>
          <w:iCs/>
          <w:sz w:val="20"/>
          <w:szCs w:val="20"/>
        </w:rPr>
        <w:t xml:space="preserve"> </w:t>
      </w:r>
      <w:proofErr w:type="spellStart"/>
      <w:r w:rsidRPr="00B043E8">
        <w:rPr>
          <w:rFonts w:ascii="Arial" w:hAnsi="Arial" w:cs="Arial"/>
          <w:i/>
          <w:iCs/>
          <w:sz w:val="20"/>
          <w:szCs w:val="20"/>
        </w:rPr>
        <w:t>coracana</w:t>
      </w:r>
      <w:proofErr w:type="spellEnd"/>
      <w:r w:rsidRPr="00B043E8">
        <w:rPr>
          <w:rFonts w:ascii="Arial" w:hAnsi="Arial" w:cs="Arial"/>
          <w:i/>
          <w:iCs/>
          <w:sz w:val="20"/>
          <w:szCs w:val="20"/>
        </w:rPr>
        <w:t xml:space="preserve"> </w:t>
      </w:r>
      <w:r w:rsidRPr="00B043E8">
        <w:rPr>
          <w:rFonts w:ascii="Arial" w:hAnsi="Arial" w:cs="Arial"/>
          <w:sz w:val="20"/>
          <w:szCs w:val="20"/>
        </w:rPr>
        <w:t xml:space="preserve">(L.) </w:t>
      </w:r>
      <w:proofErr w:type="spellStart"/>
      <w:r w:rsidRPr="00B043E8">
        <w:rPr>
          <w:rFonts w:ascii="Arial" w:hAnsi="Arial" w:cs="Arial"/>
          <w:sz w:val="20"/>
          <w:szCs w:val="20"/>
        </w:rPr>
        <w:t>Gaertner</w:t>
      </w:r>
      <w:proofErr w:type="spellEnd"/>
      <w:r w:rsidRPr="00B043E8">
        <w:rPr>
          <w:rFonts w:ascii="Arial" w:hAnsi="Arial" w:cs="Arial"/>
          <w:sz w:val="20"/>
          <w:szCs w:val="20"/>
        </w:rPr>
        <w:t xml:space="preserve"> or a mixture of their flour thereof intended for human consumption.</w:t>
      </w:r>
    </w:p>
    <w:p w14:paraId="470FF362" w14:textId="77777777" w:rsidR="00B043E8" w:rsidRPr="00B043E8" w:rsidRDefault="00B043E8" w:rsidP="00B043E8">
      <w:pPr>
        <w:widowControl w:val="0"/>
        <w:autoSpaceDE w:val="0"/>
        <w:autoSpaceDN w:val="0"/>
        <w:adjustRightInd w:val="0"/>
        <w:jc w:val="both"/>
        <w:rPr>
          <w:rFonts w:ascii="Arial" w:hAnsi="Arial" w:cs="Arial"/>
          <w:smallCaps/>
          <w:sz w:val="20"/>
          <w:szCs w:val="20"/>
        </w:rPr>
      </w:pPr>
    </w:p>
    <w:p w14:paraId="49F8D90F" w14:textId="77777777" w:rsidR="00B043E8" w:rsidRPr="00BF47CC" w:rsidRDefault="00B043E8" w:rsidP="00B043E8">
      <w:pPr>
        <w:pStyle w:val="h1"/>
        <w:keepNext w:val="0"/>
        <w:tabs>
          <w:tab w:val="clear" w:pos="567"/>
          <w:tab w:val="clear" w:pos="8953"/>
        </w:tabs>
        <w:outlineLvl w:val="9"/>
        <w:rPr>
          <w:rFonts w:ascii="Arial" w:hAnsi="Arial" w:cs="Arial"/>
        </w:rPr>
      </w:pPr>
      <w:r w:rsidRPr="00BF47CC">
        <w:rPr>
          <w:rFonts w:ascii="Arial" w:hAnsi="Arial" w:cs="Arial"/>
          <w:smallCaps/>
          <w:lang w:val="en-US"/>
        </w:rPr>
        <w:t>2</w:t>
      </w:r>
      <w:r w:rsidRPr="00BF47CC">
        <w:rPr>
          <w:rFonts w:ascii="Arial" w:hAnsi="Arial" w:cs="Arial"/>
          <w:smallCaps/>
          <w:lang w:val="en-US"/>
        </w:rPr>
        <w:tab/>
      </w:r>
      <w:r w:rsidRPr="00BF47CC">
        <w:rPr>
          <w:rFonts w:ascii="Arial" w:hAnsi="Arial" w:cs="Arial"/>
        </w:rPr>
        <w:t>Normative references</w:t>
      </w:r>
    </w:p>
    <w:p w14:paraId="6AABE1D9" w14:textId="77777777" w:rsidR="00B043E8" w:rsidRPr="00B043E8" w:rsidRDefault="00B043E8" w:rsidP="00B043E8">
      <w:pPr>
        <w:pStyle w:val="h1"/>
        <w:keepNext w:val="0"/>
        <w:tabs>
          <w:tab w:val="clear" w:pos="567"/>
          <w:tab w:val="clear" w:pos="8953"/>
        </w:tabs>
        <w:outlineLvl w:val="9"/>
        <w:rPr>
          <w:rFonts w:ascii="Arial" w:hAnsi="Arial" w:cs="Arial"/>
          <w:sz w:val="20"/>
          <w:szCs w:val="20"/>
        </w:rPr>
      </w:pPr>
    </w:p>
    <w:p w14:paraId="5F043405" w14:textId="77777777" w:rsidR="00B043E8" w:rsidRPr="00B043E8" w:rsidRDefault="00B043E8" w:rsidP="00B043E8">
      <w:pPr>
        <w:keepNext/>
        <w:jc w:val="both"/>
        <w:rPr>
          <w:rFonts w:ascii="Arial" w:hAnsi="Arial" w:cs="Arial"/>
          <w:sz w:val="20"/>
          <w:szCs w:val="20"/>
        </w:rPr>
      </w:pPr>
      <w:r w:rsidRPr="00B043E8">
        <w:rPr>
          <w:rFonts w:ascii="Arial" w:hAnsi="Arial" w:cs="Arial"/>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F4C9D20" w14:textId="77777777" w:rsidR="00B043E8" w:rsidRPr="00B043E8" w:rsidRDefault="00B043E8" w:rsidP="00B043E8">
      <w:pPr>
        <w:pStyle w:val="h1"/>
        <w:keepNext w:val="0"/>
        <w:tabs>
          <w:tab w:val="clear" w:pos="567"/>
          <w:tab w:val="clear" w:pos="8953"/>
        </w:tabs>
        <w:outlineLvl w:val="9"/>
        <w:rPr>
          <w:rFonts w:ascii="Arial" w:hAnsi="Arial" w:cs="Arial"/>
          <w:b w:val="0"/>
          <w:bCs w:val="0"/>
          <w:sz w:val="20"/>
          <w:szCs w:val="20"/>
        </w:rPr>
      </w:pPr>
    </w:p>
    <w:p w14:paraId="7934B162"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 xml:space="preserve">AOAC 2001.06, </w:t>
      </w:r>
      <w:r w:rsidRPr="00B043E8">
        <w:rPr>
          <w:rFonts w:ascii="Arial" w:hAnsi="Arial" w:cs="Arial"/>
          <w:i/>
          <w:sz w:val="20"/>
          <w:szCs w:val="20"/>
        </w:rPr>
        <w:t xml:space="preserve">Total </w:t>
      </w:r>
      <w:proofErr w:type="spellStart"/>
      <w:r w:rsidRPr="00B043E8">
        <w:rPr>
          <w:rFonts w:ascii="Arial" w:hAnsi="Arial" w:cs="Arial"/>
          <w:i/>
          <w:sz w:val="20"/>
          <w:szCs w:val="20"/>
        </w:rPr>
        <w:t>fumonisins</w:t>
      </w:r>
      <w:proofErr w:type="spellEnd"/>
      <w:r w:rsidRPr="00B043E8">
        <w:rPr>
          <w:rFonts w:ascii="Arial" w:hAnsi="Arial" w:cs="Arial"/>
          <w:i/>
          <w:sz w:val="20"/>
          <w:szCs w:val="20"/>
        </w:rPr>
        <w:t xml:space="preserve"> in corn. Competitive direct enzyme-linked immunosorbent assay</w:t>
      </w:r>
    </w:p>
    <w:p w14:paraId="7585F7DB" w14:textId="77777777" w:rsidR="00BF47CC" w:rsidRDefault="00BF47CC" w:rsidP="00B043E8">
      <w:pPr>
        <w:jc w:val="both"/>
        <w:rPr>
          <w:rFonts w:ascii="Arial" w:hAnsi="Arial" w:cs="Arial"/>
          <w:sz w:val="20"/>
          <w:szCs w:val="20"/>
        </w:rPr>
      </w:pPr>
    </w:p>
    <w:p w14:paraId="2F82851F"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 xml:space="preserve">AOAC 2013.06, </w:t>
      </w:r>
      <w:r w:rsidRPr="00B043E8">
        <w:rPr>
          <w:rFonts w:ascii="Arial" w:hAnsi="Arial" w:cs="Arial"/>
          <w:i/>
          <w:sz w:val="20"/>
          <w:szCs w:val="20"/>
        </w:rPr>
        <w:t>Arsenic, Cadmium, Mercury and Lead in foods</w:t>
      </w:r>
    </w:p>
    <w:p w14:paraId="3D39B3C7" w14:textId="77777777" w:rsidR="00BF47CC" w:rsidRDefault="00BF47CC" w:rsidP="00BF47CC">
      <w:pPr>
        <w:rPr>
          <w:rFonts w:ascii="Arial" w:hAnsi="Arial" w:cs="Arial"/>
          <w:sz w:val="20"/>
          <w:szCs w:val="20"/>
        </w:rPr>
      </w:pPr>
    </w:p>
    <w:p w14:paraId="69B2B800" w14:textId="77777777" w:rsidR="00BF47CC" w:rsidRPr="00062265" w:rsidRDefault="00BF47CC" w:rsidP="00BF47CC">
      <w:pPr>
        <w:rPr>
          <w:rFonts w:asciiTheme="minorBidi" w:hAnsiTheme="minorBidi" w:cstheme="minorBidi"/>
          <w:bCs/>
          <w:sz w:val="20"/>
          <w:szCs w:val="20"/>
        </w:rPr>
      </w:pPr>
      <w:r w:rsidRPr="00062265">
        <w:rPr>
          <w:rFonts w:ascii="Arial" w:hAnsi="Arial" w:cs="Arial"/>
          <w:sz w:val="20"/>
          <w:szCs w:val="20"/>
        </w:rPr>
        <w:t xml:space="preserve">KS CODEX STAN 192, </w:t>
      </w:r>
      <w:r w:rsidRPr="00062265">
        <w:rPr>
          <w:rFonts w:asciiTheme="minorBidi" w:hAnsiTheme="minorBidi" w:cstheme="minorBidi"/>
          <w:bCs/>
          <w:i/>
          <w:sz w:val="20"/>
          <w:szCs w:val="20"/>
        </w:rPr>
        <w:t>General standard for food additives</w:t>
      </w:r>
    </w:p>
    <w:p w14:paraId="0849C89F" w14:textId="77777777" w:rsidR="00BF47CC" w:rsidRPr="00062265" w:rsidRDefault="00BF47CC" w:rsidP="00BF47CC">
      <w:pPr>
        <w:rPr>
          <w:rFonts w:ascii="Arial" w:hAnsi="Arial" w:cs="Arial"/>
          <w:sz w:val="20"/>
          <w:szCs w:val="20"/>
        </w:rPr>
      </w:pPr>
    </w:p>
    <w:p w14:paraId="11A22F77" w14:textId="77777777" w:rsidR="00BF47CC" w:rsidRPr="00062265" w:rsidRDefault="00BF47CC" w:rsidP="00BF47CC">
      <w:pPr>
        <w:tabs>
          <w:tab w:val="left" w:pos="0"/>
        </w:tabs>
        <w:ind w:right="32"/>
        <w:rPr>
          <w:rFonts w:ascii="Arial" w:hAnsi="Arial" w:cs="Arial"/>
          <w:bCs/>
          <w:sz w:val="20"/>
          <w:szCs w:val="20"/>
        </w:rPr>
      </w:pPr>
      <w:r w:rsidRPr="00062265">
        <w:rPr>
          <w:rFonts w:ascii="Arial" w:hAnsi="Arial" w:cs="Arial"/>
          <w:sz w:val="20"/>
          <w:szCs w:val="20"/>
        </w:rPr>
        <w:t>KS CODEX STAN 193,</w:t>
      </w:r>
      <w:r w:rsidRPr="00062265">
        <w:rPr>
          <w:rFonts w:ascii="Arial" w:hAnsi="Arial" w:cs="Arial"/>
          <w:bCs/>
          <w:sz w:val="20"/>
          <w:szCs w:val="20"/>
        </w:rPr>
        <w:t xml:space="preserve"> </w:t>
      </w:r>
      <w:r w:rsidRPr="00062265">
        <w:rPr>
          <w:rFonts w:ascii="Arial" w:hAnsi="Arial" w:cs="Arial"/>
          <w:bCs/>
          <w:i/>
          <w:sz w:val="20"/>
          <w:szCs w:val="20"/>
        </w:rPr>
        <w:t>Codex general standard for contaminants and toxins in food and feed</w:t>
      </w:r>
    </w:p>
    <w:p w14:paraId="1603A872" w14:textId="77777777" w:rsidR="00BF47CC" w:rsidRDefault="00BF47CC" w:rsidP="00B043E8">
      <w:pPr>
        <w:pStyle w:val="RefNorm"/>
        <w:spacing w:after="0" w:line="240" w:lineRule="auto"/>
        <w:rPr>
          <w:rFonts w:eastAsia="Arial" w:cs="Arial"/>
          <w:iCs/>
        </w:rPr>
      </w:pPr>
    </w:p>
    <w:p w14:paraId="2561EA71" w14:textId="77777777" w:rsidR="00B043E8" w:rsidRPr="00B043E8" w:rsidRDefault="00B043E8" w:rsidP="00B043E8">
      <w:pPr>
        <w:pStyle w:val="RefNorm"/>
        <w:spacing w:after="0" w:line="240" w:lineRule="auto"/>
        <w:rPr>
          <w:rFonts w:eastAsia="Arial" w:cs="Arial"/>
          <w:iCs/>
        </w:rPr>
      </w:pPr>
      <w:r w:rsidRPr="00B043E8">
        <w:rPr>
          <w:rFonts w:eastAsia="Arial" w:cs="Arial"/>
          <w:iCs/>
        </w:rPr>
        <w:t xml:space="preserve">KS EAS 2, </w:t>
      </w:r>
      <w:r w:rsidRPr="00B043E8">
        <w:rPr>
          <w:rFonts w:cs="Arial"/>
          <w:i/>
        </w:rPr>
        <w:t>Maize grains — Specification</w:t>
      </w:r>
    </w:p>
    <w:p w14:paraId="386BC067" w14:textId="77777777" w:rsidR="00BF47CC" w:rsidRDefault="00BF47CC" w:rsidP="00B043E8">
      <w:pPr>
        <w:jc w:val="both"/>
        <w:rPr>
          <w:rFonts w:ascii="Arial" w:eastAsia="Arial" w:hAnsi="Arial" w:cs="Arial"/>
          <w:sz w:val="20"/>
          <w:szCs w:val="20"/>
          <w:lang w:val="en-GB"/>
        </w:rPr>
      </w:pPr>
    </w:p>
    <w:p w14:paraId="18C0F09C" w14:textId="77777777" w:rsidR="00B043E8" w:rsidRPr="00B043E8" w:rsidRDefault="00B043E8" w:rsidP="00B043E8">
      <w:pPr>
        <w:jc w:val="both"/>
        <w:rPr>
          <w:rFonts w:ascii="Arial" w:eastAsia="Arial" w:hAnsi="Arial" w:cs="Arial"/>
          <w:sz w:val="20"/>
          <w:szCs w:val="20"/>
          <w:lang w:val="en-GB"/>
        </w:rPr>
      </w:pPr>
      <w:r w:rsidRPr="00B043E8">
        <w:rPr>
          <w:rFonts w:ascii="Arial" w:eastAsia="Arial" w:hAnsi="Arial" w:cs="Arial"/>
          <w:sz w:val="20"/>
          <w:szCs w:val="20"/>
          <w:lang w:val="en-GB"/>
        </w:rPr>
        <w:t xml:space="preserve">KS EAS 44, </w:t>
      </w:r>
      <w:r w:rsidRPr="00B043E8">
        <w:rPr>
          <w:rFonts w:ascii="Arial" w:eastAsia="Arial" w:hAnsi="Arial" w:cs="Arial"/>
          <w:i/>
          <w:iCs/>
          <w:sz w:val="20"/>
          <w:szCs w:val="20"/>
        </w:rPr>
        <w:t>Milled maize (corn) products — Specification</w:t>
      </w:r>
    </w:p>
    <w:p w14:paraId="3CDB4532" w14:textId="77777777" w:rsidR="00BF47CC" w:rsidRDefault="00BF47CC" w:rsidP="00B043E8">
      <w:pPr>
        <w:pStyle w:val="RefNorm"/>
        <w:spacing w:after="0" w:line="240" w:lineRule="auto"/>
        <w:rPr>
          <w:rFonts w:eastAsia="Arial" w:cs="Arial"/>
          <w:iCs/>
        </w:rPr>
      </w:pPr>
    </w:p>
    <w:p w14:paraId="42FA75AB" w14:textId="77777777" w:rsidR="00B043E8" w:rsidRPr="00B043E8" w:rsidRDefault="00B043E8" w:rsidP="00B043E8">
      <w:pPr>
        <w:pStyle w:val="RefNorm"/>
        <w:spacing w:after="0" w:line="240" w:lineRule="auto"/>
        <w:rPr>
          <w:rFonts w:eastAsia="Arial" w:cs="Arial"/>
          <w:i/>
          <w:iCs/>
        </w:rPr>
      </w:pPr>
      <w:r w:rsidRPr="00B043E8">
        <w:rPr>
          <w:rFonts w:eastAsia="Arial" w:cs="Arial"/>
          <w:iCs/>
        </w:rPr>
        <w:t>KS EAS 38</w:t>
      </w:r>
      <w:r w:rsidRPr="00B043E8">
        <w:rPr>
          <w:rFonts w:eastAsia="Arial" w:cs="Arial"/>
          <w:i/>
          <w:iCs/>
        </w:rPr>
        <w:t>, Labelling of pre-packaged foods — Specification</w:t>
      </w:r>
    </w:p>
    <w:p w14:paraId="1D80E72E" w14:textId="77777777" w:rsidR="00BF47CC" w:rsidRDefault="00BF47CC" w:rsidP="00B043E8">
      <w:pPr>
        <w:pStyle w:val="RefNorm"/>
        <w:spacing w:after="0" w:line="240" w:lineRule="auto"/>
        <w:rPr>
          <w:rFonts w:eastAsia="Arial" w:cs="Arial"/>
          <w:iCs/>
        </w:rPr>
      </w:pPr>
    </w:p>
    <w:p w14:paraId="7531A32E" w14:textId="77777777" w:rsidR="00B043E8" w:rsidRPr="00B043E8" w:rsidRDefault="00B043E8" w:rsidP="00B043E8">
      <w:pPr>
        <w:pStyle w:val="RefNorm"/>
        <w:spacing w:after="0" w:line="240" w:lineRule="auto"/>
        <w:rPr>
          <w:rFonts w:eastAsia="Arial" w:cs="Arial"/>
          <w:i/>
          <w:iCs/>
        </w:rPr>
      </w:pPr>
      <w:r w:rsidRPr="00B043E8">
        <w:rPr>
          <w:rFonts w:eastAsia="Arial" w:cs="Arial"/>
          <w:iCs/>
        </w:rPr>
        <w:t>KS EAS 39</w:t>
      </w:r>
      <w:r w:rsidRPr="00B043E8">
        <w:rPr>
          <w:rFonts w:eastAsia="Arial" w:cs="Arial"/>
          <w:i/>
          <w:iCs/>
        </w:rPr>
        <w:t xml:space="preserve">, </w:t>
      </w:r>
      <w:r w:rsidR="00BF47CC">
        <w:rPr>
          <w:rFonts w:eastAsia="Arial" w:cs="Arial"/>
          <w:i/>
          <w:iCs/>
        </w:rPr>
        <w:t>H</w:t>
      </w:r>
      <w:r w:rsidRPr="00B043E8">
        <w:rPr>
          <w:rFonts w:eastAsia="Arial" w:cs="Arial"/>
          <w:i/>
          <w:iCs/>
        </w:rPr>
        <w:t>ygiene in the food and drink manufacturing industry</w:t>
      </w:r>
      <w:r w:rsidR="00BF47CC" w:rsidRPr="00BF47CC">
        <w:rPr>
          <w:rFonts w:eastAsia="Arial" w:cs="Arial"/>
          <w:i/>
          <w:iCs/>
        </w:rPr>
        <w:t xml:space="preserve"> </w:t>
      </w:r>
      <w:r w:rsidR="00BF47CC" w:rsidRPr="00B043E8">
        <w:rPr>
          <w:rFonts w:eastAsia="Arial" w:cs="Arial"/>
          <w:i/>
          <w:iCs/>
        </w:rPr>
        <w:t>—</w:t>
      </w:r>
      <w:r w:rsidR="00BF47CC">
        <w:rPr>
          <w:rFonts w:eastAsia="Arial" w:cs="Arial"/>
          <w:i/>
          <w:iCs/>
        </w:rPr>
        <w:t xml:space="preserve"> </w:t>
      </w:r>
      <w:r w:rsidR="00BF47CC" w:rsidRPr="00B043E8">
        <w:rPr>
          <w:rFonts w:eastAsia="Arial" w:cs="Arial"/>
          <w:i/>
          <w:iCs/>
        </w:rPr>
        <w:t>Code of practice</w:t>
      </w:r>
    </w:p>
    <w:p w14:paraId="0C4E02E4" w14:textId="77777777" w:rsidR="00BF47CC" w:rsidRDefault="00BF47CC" w:rsidP="00B043E8">
      <w:pPr>
        <w:jc w:val="both"/>
        <w:rPr>
          <w:rFonts w:ascii="Arial" w:eastAsia="Arial" w:hAnsi="Arial" w:cs="Arial"/>
          <w:sz w:val="20"/>
          <w:szCs w:val="20"/>
          <w:lang w:val="en-GB"/>
        </w:rPr>
      </w:pPr>
    </w:p>
    <w:p w14:paraId="27D19CF4" w14:textId="77777777" w:rsidR="00B043E8" w:rsidRPr="00B043E8" w:rsidRDefault="00B043E8" w:rsidP="00B043E8">
      <w:pPr>
        <w:jc w:val="both"/>
        <w:rPr>
          <w:rFonts w:ascii="Arial" w:eastAsia="Arial" w:hAnsi="Arial" w:cs="Arial"/>
          <w:sz w:val="20"/>
          <w:szCs w:val="20"/>
          <w:lang w:val="en-GB"/>
        </w:rPr>
      </w:pPr>
      <w:r w:rsidRPr="00B043E8">
        <w:rPr>
          <w:rFonts w:ascii="Arial" w:eastAsia="Arial" w:hAnsi="Arial" w:cs="Arial"/>
          <w:sz w:val="20"/>
          <w:szCs w:val="20"/>
          <w:lang w:val="en-GB"/>
        </w:rPr>
        <w:t xml:space="preserve">KS EAS 89, </w:t>
      </w:r>
      <w:r w:rsidR="00BF47CC">
        <w:rPr>
          <w:rFonts w:ascii="Arial" w:eastAsia="Arial" w:hAnsi="Arial" w:cs="Arial"/>
          <w:sz w:val="20"/>
          <w:szCs w:val="20"/>
          <w:lang w:val="en-GB"/>
        </w:rPr>
        <w:t>Millet f</w:t>
      </w:r>
      <w:r w:rsidRPr="00B043E8">
        <w:rPr>
          <w:rFonts w:ascii="Arial" w:eastAsia="Arial" w:hAnsi="Arial" w:cs="Arial"/>
          <w:sz w:val="20"/>
          <w:szCs w:val="20"/>
          <w:lang w:val="en-GB"/>
        </w:rPr>
        <w:t xml:space="preserve">lour </w:t>
      </w:r>
      <w:r w:rsidR="00BF47CC" w:rsidRPr="00B043E8">
        <w:rPr>
          <w:rFonts w:ascii="Arial" w:eastAsia="Arial" w:hAnsi="Arial" w:cs="Arial"/>
          <w:i/>
          <w:iCs/>
          <w:sz w:val="20"/>
          <w:szCs w:val="20"/>
        </w:rPr>
        <w:t>—</w:t>
      </w:r>
      <w:r w:rsidR="00BF47CC">
        <w:rPr>
          <w:rFonts w:ascii="Arial" w:eastAsia="Arial" w:hAnsi="Arial" w:cs="Arial"/>
          <w:i/>
          <w:iCs/>
          <w:sz w:val="20"/>
          <w:szCs w:val="20"/>
        </w:rPr>
        <w:t xml:space="preserve"> </w:t>
      </w:r>
      <w:r w:rsidR="00BF47CC">
        <w:rPr>
          <w:rFonts w:ascii="Arial" w:eastAsia="Arial" w:hAnsi="Arial" w:cs="Arial"/>
          <w:sz w:val="20"/>
          <w:szCs w:val="20"/>
          <w:lang w:val="en-GB"/>
        </w:rPr>
        <w:t>Specification</w:t>
      </w:r>
    </w:p>
    <w:p w14:paraId="2F7EF1FE" w14:textId="77777777" w:rsidR="00BF47CC" w:rsidRDefault="00BF47CC" w:rsidP="00B043E8">
      <w:pPr>
        <w:jc w:val="both"/>
        <w:rPr>
          <w:rFonts w:ascii="Arial" w:eastAsia="Arial" w:hAnsi="Arial" w:cs="Arial"/>
          <w:sz w:val="20"/>
          <w:szCs w:val="20"/>
          <w:lang w:val="en-GB"/>
        </w:rPr>
      </w:pPr>
    </w:p>
    <w:p w14:paraId="34165D57" w14:textId="77777777" w:rsidR="00B043E8" w:rsidRPr="00B043E8" w:rsidRDefault="00B043E8" w:rsidP="00B043E8">
      <w:pPr>
        <w:jc w:val="both"/>
        <w:rPr>
          <w:rFonts w:ascii="Arial" w:eastAsia="Arial" w:hAnsi="Arial" w:cs="Arial"/>
          <w:sz w:val="20"/>
          <w:szCs w:val="20"/>
          <w:lang w:val="en-GB"/>
        </w:rPr>
      </w:pPr>
      <w:r w:rsidRPr="00B043E8">
        <w:rPr>
          <w:rFonts w:ascii="Arial" w:eastAsia="Arial" w:hAnsi="Arial" w:cs="Arial"/>
          <w:sz w:val="20"/>
          <w:szCs w:val="20"/>
          <w:lang w:val="en-GB"/>
        </w:rPr>
        <w:t xml:space="preserve">KS EAS 284, </w:t>
      </w:r>
      <w:r w:rsidR="00BF47CC">
        <w:rPr>
          <w:rFonts w:ascii="Arial" w:eastAsia="Arial" w:hAnsi="Arial" w:cs="Arial"/>
          <w:sz w:val="20"/>
          <w:szCs w:val="20"/>
          <w:lang w:val="en-GB"/>
        </w:rPr>
        <w:t xml:space="preserve">Pearl millet </w:t>
      </w:r>
      <w:r w:rsidR="00BF47CC" w:rsidRPr="00B043E8">
        <w:rPr>
          <w:rFonts w:ascii="Arial" w:eastAsia="Arial" w:hAnsi="Arial" w:cs="Arial"/>
          <w:i/>
          <w:iCs/>
          <w:sz w:val="20"/>
          <w:szCs w:val="20"/>
        </w:rPr>
        <w:t>—</w:t>
      </w:r>
      <w:r w:rsidR="00BF47CC">
        <w:rPr>
          <w:rFonts w:ascii="Arial" w:eastAsia="Arial" w:hAnsi="Arial" w:cs="Arial"/>
          <w:sz w:val="20"/>
          <w:szCs w:val="20"/>
          <w:lang w:val="en-GB"/>
        </w:rPr>
        <w:t xml:space="preserve"> specification</w:t>
      </w:r>
    </w:p>
    <w:p w14:paraId="590791B2" w14:textId="77777777" w:rsidR="00BF47CC" w:rsidRDefault="00BF47CC" w:rsidP="00B043E8">
      <w:pPr>
        <w:jc w:val="both"/>
        <w:rPr>
          <w:rFonts w:ascii="Arial" w:hAnsi="Arial" w:cs="Arial"/>
          <w:sz w:val="20"/>
          <w:szCs w:val="20"/>
        </w:rPr>
      </w:pPr>
    </w:p>
    <w:p w14:paraId="126D3142" w14:textId="77777777" w:rsidR="00B043E8" w:rsidRDefault="00B043E8" w:rsidP="00B043E8">
      <w:pPr>
        <w:jc w:val="both"/>
        <w:rPr>
          <w:rFonts w:ascii="Arial" w:eastAsia="Arial" w:hAnsi="Arial" w:cs="Arial"/>
          <w:iCs/>
          <w:sz w:val="20"/>
          <w:szCs w:val="20"/>
        </w:rPr>
      </w:pPr>
      <w:r w:rsidRPr="00B043E8">
        <w:rPr>
          <w:rFonts w:ascii="Arial" w:hAnsi="Arial" w:cs="Arial"/>
          <w:sz w:val="20"/>
          <w:szCs w:val="20"/>
        </w:rPr>
        <w:t>KS EAS 758, Finger millet — Specification</w:t>
      </w:r>
    </w:p>
    <w:p w14:paraId="0207716B" w14:textId="77777777" w:rsidR="00BF47CC" w:rsidRDefault="00BF47CC" w:rsidP="00B043E8">
      <w:pPr>
        <w:jc w:val="both"/>
        <w:rPr>
          <w:rFonts w:ascii="Arial" w:eastAsia="Arial" w:hAnsi="Arial" w:cs="Arial"/>
          <w:iCs/>
          <w:sz w:val="20"/>
          <w:szCs w:val="20"/>
        </w:rPr>
      </w:pPr>
    </w:p>
    <w:p w14:paraId="7296D170" w14:textId="77777777" w:rsidR="00B043E8" w:rsidRPr="00B043E8" w:rsidRDefault="00B043E8" w:rsidP="00B043E8">
      <w:pPr>
        <w:jc w:val="both"/>
        <w:rPr>
          <w:rFonts w:ascii="Arial" w:eastAsia="Arial" w:hAnsi="Arial" w:cs="Arial"/>
          <w:iCs/>
          <w:sz w:val="20"/>
          <w:szCs w:val="20"/>
        </w:rPr>
      </w:pPr>
      <w:r w:rsidRPr="00B043E8">
        <w:rPr>
          <w:rFonts w:ascii="Arial" w:eastAsia="Arial" w:hAnsi="Arial" w:cs="Arial"/>
          <w:iCs/>
          <w:sz w:val="20"/>
          <w:szCs w:val="20"/>
        </w:rPr>
        <w:t>KS EAS 768, Fortified milled maize products</w:t>
      </w:r>
      <w:r w:rsidR="00BF47CC">
        <w:rPr>
          <w:rFonts w:ascii="Arial" w:eastAsia="Arial" w:hAnsi="Arial" w:cs="Arial"/>
          <w:iCs/>
          <w:sz w:val="20"/>
          <w:szCs w:val="20"/>
        </w:rPr>
        <w:t xml:space="preserve"> </w:t>
      </w:r>
      <w:r w:rsidR="00BF47CC" w:rsidRPr="00B043E8">
        <w:rPr>
          <w:rFonts w:ascii="Arial" w:eastAsia="Arial" w:hAnsi="Arial" w:cs="Arial"/>
          <w:i/>
          <w:iCs/>
          <w:sz w:val="20"/>
          <w:szCs w:val="20"/>
        </w:rPr>
        <w:t>—</w:t>
      </w:r>
      <w:r w:rsidR="00BF47CC">
        <w:rPr>
          <w:rFonts w:ascii="Arial" w:eastAsia="Arial" w:hAnsi="Arial" w:cs="Arial"/>
          <w:i/>
          <w:iCs/>
          <w:sz w:val="20"/>
          <w:szCs w:val="20"/>
        </w:rPr>
        <w:t xml:space="preserve"> Specification</w:t>
      </w:r>
    </w:p>
    <w:p w14:paraId="1EED9F0B" w14:textId="77777777" w:rsidR="00BF47CC" w:rsidRDefault="00BF47CC" w:rsidP="00B043E8">
      <w:pPr>
        <w:jc w:val="both"/>
        <w:rPr>
          <w:rFonts w:ascii="Arial" w:eastAsia="Arial" w:hAnsi="Arial" w:cs="Arial"/>
          <w:iCs/>
          <w:sz w:val="20"/>
          <w:szCs w:val="20"/>
        </w:rPr>
      </w:pPr>
    </w:p>
    <w:p w14:paraId="1CFB1C06" w14:textId="77777777" w:rsidR="00B043E8" w:rsidRPr="00B043E8" w:rsidRDefault="00B043E8" w:rsidP="00B043E8">
      <w:pPr>
        <w:jc w:val="both"/>
        <w:rPr>
          <w:rFonts w:ascii="Arial" w:hAnsi="Arial" w:cs="Arial"/>
          <w:sz w:val="20"/>
          <w:szCs w:val="20"/>
        </w:rPr>
      </w:pPr>
      <w:r w:rsidRPr="00B043E8">
        <w:rPr>
          <w:rFonts w:ascii="Arial" w:eastAsia="Arial" w:hAnsi="Arial" w:cs="Arial"/>
          <w:iCs/>
          <w:sz w:val="20"/>
          <w:szCs w:val="20"/>
        </w:rPr>
        <w:t xml:space="preserve">KS </w:t>
      </w:r>
      <w:r w:rsidRPr="00B043E8">
        <w:rPr>
          <w:rFonts w:ascii="Arial" w:eastAsia="Calibri" w:hAnsi="Arial" w:cs="Arial"/>
          <w:sz w:val="20"/>
          <w:szCs w:val="20"/>
        </w:rPr>
        <w:t xml:space="preserve">EAS 803, </w:t>
      </w:r>
      <w:r w:rsidRPr="00B043E8">
        <w:rPr>
          <w:rFonts w:ascii="Arial" w:eastAsia="Calibri" w:hAnsi="Arial" w:cs="Arial"/>
          <w:i/>
          <w:sz w:val="20"/>
          <w:szCs w:val="20"/>
        </w:rPr>
        <w:t xml:space="preserve">Nutrition labelling </w:t>
      </w:r>
      <w:r w:rsidRPr="00B043E8">
        <w:rPr>
          <w:rFonts w:ascii="Arial" w:eastAsia="Arial" w:hAnsi="Arial" w:cs="Arial"/>
          <w:i/>
          <w:iCs/>
          <w:sz w:val="20"/>
          <w:szCs w:val="20"/>
        </w:rPr>
        <w:t>—</w:t>
      </w:r>
      <w:r w:rsidRPr="00B043E8">
        <w:rPr>
          <w:rFonts w:ascii="Arial" w:eastAsia="Calibri" w:hAnsi="Arial" w:cs="Arial"/>
          <w:i/>
          <w:sz w:val="20"/>
          <w:szCs w:val="20"/>
        </w:rPr>
        <w:t xml:space="preserve"> Requirements</w:t>
      </w:r>
    </w:p>
    <w:p w14:paraId="686EE067" w14:textId="77777777" w:rsidR="00BF47CC" w:rsidRDefault="00BF47CC" w:rsidP="00B043E8">
      <w:pPr>
        <w:jc w:val="both"/>
        <w:rPr>
          <w:rFonts w:ascii="Arial" w:eastAsia="Arial" w:hAnsi="Arial" w:cs="Arial"/>
          <w:iCs/>
          <w:sz w:val="20"/>
          <w:szCs w:val="20"/>
        </w:rPr>
      </w:pPr>
    </w:p>
    <w:p w14:paraId="00A3C18A" w14:textId="77777777" w:rsidR="00B043E8" w:rsidRPr="00B043E8" w:rsidRDefault="00B043E8" w:rsidP="00B043E8">
      <w:pPr>
        <w:jc w:val="both"/>
        <w:rPr>
          <w:rFonts w:ascii="Arial" w:eastAsia="Calibri" w:hAnsi="Arial" w:cs="Arial"/>
          <w:i/>
          <w:sz w:val="20"/>
          <w:szCs w:val="20"/>
        </w:rPr>
      </w:pPr>
      <w:r w:rsidRPr="00B043E8">
        <w:rPr>
          <w:rFonts w:ascii="Arial" w:eastAsia="Arial" w:hAnsi="Arial" w:cs="Arial"/>
          <w:iCs/>
          <w:sz w:val="20"/>
          <w:szCs w:val="20"/>
        </w:rPr>
        <w:t xml:space="preserve">KS </w:t>
      </w:r>
      <w:r w:rsidRPr="00B043E8">
        <w:rPr>
          <w:rFonts w:ascii="Arial" w:eastAsia="Calibri" w:hAnsi="Arial" w:cs="Arial"/>
          <w:sz w:val="20"/>
          <w:szCs w:val="20"/>
        </w:rPr>
        <w:t xml:space="preserve">EAS 804, </w:t>
      </w:r>
      <w:r w:rsidRPr="00B043E8">
        <w:rPr>
          <w:rFonts w:ascii="Arial" w:eastAsia="Calibri" w:hAnsi="Arial" w:cs="Arial"/>
          <w:i/>
          <w:sz w:val="20"/>
          <w:szCs w:val="20"/>
        </w:rPr>
        <w:t>Claims on food — General requirements</w:t>
      </w:r>
    </w:p>
    <w:p w14:paraId="254470C0" w14:textId="77777777" w:rsidR="00BF47CC" w:rsidRDefault="00BF47CC" w:rsidP="00B043E8">
      <w:pPr>
        <w:jc w:val="both"/>
        <w:rPr>
          <w:rFonts w:ascii="Arial" w:eastAsia="Arial" w:hAnsi="Arial" w:cs="Arial"/>
          <w:iCs/>
          <w:sz w:val="20"/>
          <w:szCs w:val="20"/>
        </w:rPr>
      </w:pPr>
    </w:p>
    <w:p w14:paraId="4DA63045" w14:textId="77777777" w:rsidR="00B043E8" w:rsidRPr="00B043E8" w:rsidRDefault="00B043E8" w:rsidP="00B043E8">
      <w:pPr>
        <w:jc w:val="both"/>
        <w:rPr>
          <w:rFonts w:ascii="Arial" w:eastAsia="Calibri" w:hAnsi="Arial" w:cs="Arial"/>
          <w:sz w:val="20"/>
          <w:szCs w:val="20"/>
        </w:rPr>
      </w:pPr>
      <w:r w:rsidRPr="00B043E8">
        <w:rPr>
          <w:rFonts w:ascii="Arial" w:eastAsia="Arial" w:hAnsi="Arial" w:cs="Arial"/>
          <w:iCs/>
          <w:sz w:val="20"/>
          <w:szCs w:val="20"/>
        </w:rPr>
        <w:t xml:space="preserve">KS </w:t>
      </w:r>
      <w:r w:rsidRPr="00B043E8">
        <w:rPr>
          <w:rFonts w:ascii="Arial" w:eastAsia="Calibri" w:hAnsi="Arial" w:cs="Arial"/>
          <w:sz w:val="20"/>
          <w:szCs w:val="20"/>
        </w:rPr>
        <w:t xml:space="preserve">EAS 805, </w:t>
      </w:r>
      <w:r w:rsidRPr="00B043E8">
        <w:rPr>
          <w:rFonts w:ascii="Arial" w:eastAsia="Calibri" w:hAnsi="Arial" w:cs="Arial"/>
          <w:i/>
          <w:sz w:val="20"/>
          <w:szCs w:val="20"/>
        </w:rPr>
        <w:t>Use of nutrition and health claims — Requirements</w:t>
      </w:r>
    </w:p>
    <w:p w14:paraId="7B96A715" w14:textId="77777777" w:rsidR="00BF47CC" w:rsidRDefault="00BF47CC" w:rsidP="00B043E8">
      <w:pPr>
        <w:pStyle w:val="RefNorm"/>
        <w:spacing w:after="0" w:line="240" w:lineRule="auto"/>
        <w:rPr>
          <w:rFonts w:cs="Arial"/>
        </w:rPr>
      </w:pPr>
    </w:p>
    <w:p w14:paraId="5D94DB3F" w14:textId="77777777" w:rsidR="00B043E8" w:rsidRPr="00B043E8" w:rsidRDefault="00B043E8" w:rsidP="00B043E8">
      <w:pPr>
        <w:pStyle w:val="RefNorm"/>
        <w:spacing w:after="0" w:line="240" w:lineRule="auto"/>
        <w:rPr>
          <w:rFonts w:cs="Arial"/>
        </w:rPr>
      </w:pPr>
      <w:r w:rsidRPr="00B043E8">
        <w:rPr>
          <w:rFonts w:cs="Arial"/>
        </w:rPr>
        <w:t xml:space="preserve">KS ISO 712, </w:t>
      </w:r>
      <w:r w:rsidRPr="00B043E8">
        <w:rPr>
          <w:rFonts w:cs="Arial"/>
          <w:i/>
        </w:rPr>
        <w:t>Cereals and cereal products — Determination of moisture content — Reference method</w:t>
      </w:r>
    </w:p>
    <w:p w14:paraId="32ABDB3A" w14:textId="77777777" w:rsidR="00BF47CC" w:rsidRDefault="00BF47CC" w:rsidP="00B043E8">
      <w:pPr>
        <w:pStyle w:val="RefNorm"/>
        <w:spacing w:after="0" w:line="240" w:lineRule="auto"/>
        <w:rPr>
          <w:rFonts w:eastAsia="Arial" w:cs="Arial"/>
          <w:iCs/>
        </w:rPr>
      </w:pPr>
    </w:p>
    <w:p w14:paraId="060603A9" w14:textId="77777777" w:rsidR="00B043E8" w:rsidRPr="00B043E8" w:rsidRDefault="00B043E8" w:rsidP="00B043E8">
      <w:pPr>
        <w:pStyle w:val="RefNorm"/>
        <w:spacing w:after="0" w:line="240" w:lineRule="auto"/>
        <w:rPr>
          <w:rFonts w:cs="Arial"/>
          <w:i/>
          <w:iCs/>
        </w:rPr>
      </w:pPr>
      <w:r w:rsidRPr="00B043E8">
        <w:rPr>
          <w:rFonts w:eastAsia="Arial" w:cs="Arial"/>
          <w:iCs/>
        </w:rPr>
        <w:t xml:space="preserve">KS </w:t>
      </w:r>
      <w:r w:rsidRPr="00B043E8">
        <w:rPr>
          <w:rFonts w:cs="Arial"/>
          <w:iCs/>
        </w:rPr>
        <w:t>ISO 2171</w:t>
      </w:r>
      <w:r w:rsidRPr="00B043E8">
        <w:rPr>
          <w:rFonts w:cs="Arial"/>
          <w:i/>
          <w:iCs/>
        </w:rPr>
        <w:t>, Cereals, pulses and by-products — Determination of ash yield by incineration</w:t>
      </w:r>
    </w:p>
    <w:p w14:paraId="2FC717BA" w14:textId="77777777" w:rsidR="00BF47CC" w:rsidRDefault="00BF47CC" w:rsidP="00B043E8">
      <w:pPr>
        <w:pStyle w:val="RefNorm"/>
        <w:spacing w:after="0" w:line="240" w:lineRule="auto"/>
        <w:rPr>
          <w:rFonts w:eastAsia="Arial" w:cs="Arial"/>
          <w:iCs/>
        </w:rPr>
      </w:pPr>
    </w:p>
    <w:p w14:paraId="03E6104B" w14:textId="77777777" w:rsidR="00B043E8" w:rsidRPr="00B043E8" w:rsidRDefault="00B043E8" w:rsidP="00B043E8">
      <w:pPr>
        <w:pStyle w:val="RefNorm"/>
        <w:spacing w:after="0" w:line="240" w:lineRule="auto"/>
        <w:rPr>
          <w:rFonts w:cs="Arial"/>
          <w:i/>
          <w:iCs/>
        </w:rPr>
      </w:pPr>
      <w:r w:rsidRPr="00B043E8">
        <w:rPr>
          <w:rFonts w:eastAsia="Arial" w:cs="Arial"/>
          <w:iCs/>
        </w:rPr>
        <w:lastRenderedPageBreak/>
        <w:t xml:space="preserve">KS </w:t>
      </w:r>
      <w:r w:rsidRPr="00B043E8">
        <w:rPr>
          <w:rFonts w:cs="Arial"/>
          <w:iCs/>
        </w:rPr>
        <w:t>ISO 5498</w:t>
      </w:r>
      <w:r w:rsidRPr="00B043E8">
        <w:rPr>
          <w:rFonts w:cs="Arial"/>
          <w:i/>
          <w:iCs/>
        </w:rPr>
        <w:t>, Agricultural food products — Determination crude fibre Content-General method</w:t>
      </w:r>
    </w:p>
    <w:p w14:paraId="2C0BB8EE" w14:textId="77777777" w:rsidR="00BF47CC" w:rsidRDefault="00BF47CC" w:rsidP="00B043E8">
      <w:pPr>
        <w:pStyle w:val="RefNorm"/>
        <w:spacing w:after="0" w:line="240" w:lineRule="auto"/>
        <w:rPr>
          <w:rFonts w:eastAsia="Arial" w:cs="Arial"/>
          <w:iCs/>
        </w:rPr>
      </w:pPr>
    </w:p>
    <w:p w14:paraId="58C25854" w14:textId="77777777" w:rsidR="00B043E8" w:rsidRPr="00B043E8" w:rsidRDefault="00B043E8" w:rsidP="00B043E8">
      <w:pPr>
        <w:pStyle w:val="RefNorm"/>
        <w:spacing w:after="0" w:line="240" w:lineRule="auto"/>
        <w:rPr>
          <w:rFonts w:eastAsia="Calibri" w:cs="Arial"/>
        </w:rPr>
      </w:pPr>
      <w:r w:rsidRPr="00B043E8">
        <w:rPr>
          <w:rFonts w:eastAsia="Arial" w:cs="Arial"/>
          <w:iCs/>
        </w:rPr>
        <w:t xml:space="preserve">KS </w:t>
      </w:r>
      <w:r w:rsidRPr="00B043E8">
        <w:rPr>
          <w:rFonts w:eastAsia="Calibri" w:cs="Arial"/>
        </w:rPr>
        <w:t xml:space="preserve">ISO 5985, </w:t>
      </w:r>
      <w:r w:rsidRPr="00B043E8">
        <w:rPr>
          <w:rFonts w:eastAsia="Calibri" w:cs="Arial"/>
          <w:i/>
        </w:rPr>
        <w:t>Animal feeding stuffs — Determination of ash insoluble in hydrochloric acid</w:t>
      </w:r>
    </w:p>
    <w:p w14:paraId="32C36E80" w14:textId="77777777" w:rsidR="00BF47CC" w:rsidRDefault="00BF47CC" w:rsidP="00B043E8">
      <w:pPr>
        <w:jc w:val="both"/>
        <w:rPr>
          <w:rFonts w:ascii="Arial" w:eastAsia="Arial" w:hAnsi="Arial" w:cs="Arial"/>
          <w:iCs/>
          <w:sz w:val="20"/>
          <w:szCs w:val="20"/>
        </w:rPr>
      </w:pPr>
    </w:p>
    <w:p w14:paraId="0E72F221" w14:textId="77777777" w:rsidR="00B043E8" w:rsidRPr="00B043E8" w:rsidRDefault="00B043E8" w:rsidP="00B043E8">
      <w:pPr>
        <w:jc w:val="both"/>
        <w:rPr>
          <w:rFonts w:ascii="Arial" w:hAnsi="Arial" w:cs="Arial"/>
          <w:sz w:val="20"/>
          <w:szCs w:val="20"/>
        </w:rPr>
      </w:pPr>
      <w:r w:rsidRPr="00B043E8">
        <w:rPr>
          <w:rFonts w:ascii="Arial" w:eastAsia="Arial" w:hAnsi="Arial" w:cs="Arial"/>
          <w:iCs/>
          <w:sz w:val="20"/>
          <w:szCs w:val="20"/>
        </w:rPr>
        <w:t xml:space="preserve">KS </w:t>
      </w:r>
      <w:r w:rsidRPr="00B043E8">
        <w:rPr>
          <w:rFonts w:ascii="Arial" w:hAnsi="Arial" w:cs="Arial"/>
          <w:sz w:val="20"/>
          <w:szCs w:val="20"/>
        </w:rPr>
        <w:t xml:space="preserve">ISO 6579-1, </w:t>
      </w:r>
      <w:r w:rsidRPr="00B043E8">
        <w:rPr>
          <w:rFonts w:ascii="Arial" w:hAnsi="Arial" w:cs="Arial"/>
          <w:i/>
          <w:sz w:val="20"/>
          <w:szCs w:val="20"/>
        </w:rPr>
        <w:t>Microbiology of the food chain — Horizontal method for the detection, enumeration and serotyping of Salmonella — Part 1: Detection of Salmonella spp.</w:t>
      </w:r>
    </w:p>
    <w:p w14:paraId="6ABF965B" w14:textId="77777777" w:rsidR="00B043E8" w:rsidRDefault="00B043E8" w:rsidP="00B043E8">
      <w:pPr>
        <w:pStyle w:val="RefNorm"/>
        <w:spacing w:after="0" w:line="240" w:lineRule="auto"/>
        <w:rPr>
          <w:rFonts w:cs="Arial"/>
        </w:rPr>
      </w:pPr>
    </w:p>
    <w:p w14:paraId="52F80E01" w14:textId="77777777" w:rsidR="00097E97" w:rsidRPr="004F5B8C" w:rsidRDefault="00097E97" w:rsidP="00097E97">
      <w:pPr>
        <w:pStyle w:val="Heading2"/>
        <w:jc w:val="both"/>
        <w:rPr>
          <w:b w:val="0"/>
          <w:i/>
          <w:sz w:val="20"/>
        </w:rPr>
      </w:pPr>
      <w:r w:rsidRPr="004F5B8C">
        <w:rPr>
          <w:b w:val="0"/>
          <w:sz w:val="20"/>
        </w:rPr>
        <w:t xml:space="preserve">KS ISO 9648, </w:t>
      </w:r>
      <w:r w:rsidRPr="004F5B8C">
        <w:rPr>
          <w:b w:val="0"/>
          <w:i/>
          <w:sz w:val="20"/>
        </w:rPr>
        <w:t>Sorghum — Determination of tannin content</w:t>
      </w:r>
    </w:p>
    <w:p w14:paraId="113E1A40" w14:textId="77777777" w:rsidR="00B043E8" w:rsidRDefault="00B043E8" w:rsidP="00B043E8">
      <w:pPr>
        <w:pStyle w:val="RefNorm"/>
        <w:spacing w:after="0" w:line="240" w:lineRule="auto"/>
        <w:rPr>
          <w:rFonts w:eastAsia="Arial" w:cs="Arial"/>
          <w:iCs/>
        </w:rPr>
      </w:pPr>
    </w:p>
    <w:p w14:paraId="1681D395" w14:textId="77777777" w:rsidR="00B043E8" w:rsidRPr="00B043E8" w:rsidRDefault="00B043E8" w:rsidP="00B043E8">
      <w:pPr>
        <w:pStyle w:val="RefNorm"/>
        <w:spacing w:after="0" w:line="240" w:lineRule="auto"/>
        <w:rPr>
          <w:rFonts w:eastAsia="Calibri" w:cs="Arial"/>
        </w:rPr>
      </w:pPr>
      <w:r w:rsidRPr="00B043E8">
        <w:rPr>
          <w:rFonts w:eastAsia="Arial" w:cs="Arial"/>
          <w:iCs/>
        </w:rPr>
        <w:t xml:space="preserve">KS </w:t>
      </w:r>
      <w:r w:rsidRPr="00B043E8">
        <w:rPr>
          <w:rFonts w:eastAsia="Calibri" w:cs="Arial"/>
        </w:rPr>
        <w:t xml:space="preserve">ISO 7305, </w:t>
      </w:r>
      <w:r w:rsidRPr="00B043E8">
        <w:rPr>
          <w:rFonts w:eastAsia="Calibri" w:cs="Arial"/>
          <w:i/>
        </w:rPr>
        <w:t>Milled cereal products — Determination of fat acidity</w:t>
      </w:r>
    </w:p>
    <w:p w14:paraId="0D9EB5CD" w14:textId="77777777" w:rsidR="00BF47CC" w:rsidRDefault="00BF47CC" w:rsidP="00B043E8">
      <w:pPr>
        <w:pStyle w:val="RefNorm"/>
        <w:spacing w:after="0" w:line="240" w:lineRule="auto"/>
        <w:rPr>
          <w:rFonts w:eastAsia="Arial" w:cs="Arial"/>
          <w:iCs/>
        </w:rPr>
      </w:pPr>
    </w:p>
    <w:p w14:paraId="1CB13591" w14:textId="77777777" w:rsidR="00B043E8" w:rsidRPr="00B043E8" w:rsidRDefault="00B043E8" w:rsidP="00B043E8">
      <w:pPr>
        <w:pStyle w:val="RefNorm"/>
        <w:spacing w:after="0" w:line="240" w:lineRule="auto"/>
        <w:rPr>
          <w:rFonts w:cs="Arial"/>
          <w:i/>
          <w:iCs/>
        </w:rPr>
      </w:pPr>
      <w:r w:rsidRPr="00B043E8">
        <w:rPr>
          <w:rFonts w:eastAsia="Arial" w:cs="Arial"/>
          <w:iCs/>
        </w:rPr>
        <w:t xml:space="preserve">KS </w:t>
      </w:r>
      <w:r w:rsidRPr="00B043E8">
        <w:rPr>
          <w:rFonts w:cs="Arial"/>
          <w:iCs/>
        </w:rPr>
        <w:t>ISO 16050</w:t>
      </w:r>
      <w:r w:rsidRPr="00B043E8">
        <w:rPr>
          <w:rFonts w:cs="Arial"/>
          <w:i/>
          <w:iCs/>
        </w:rPr>
        <w:t>, Foodstuffs — Determination of aflatoxin B1, and the total content of aflatoxins B1, B2, G1 and G2 in cereals, nuts and derived products — High-performance liquid chromatographic method</w:t>
      </w:r>
    </w:p>
    <w:p w14:paraId="5560C913" w14:textId="77777777" w:rsidR="00BF47CC" w:rsidRDefault="00BF47CC" w:rsidP="00B043E8">
      <w:pPr>
        <w:pStyle w:val="RefNorm"/>
        <w:spacing w:after="0" w:line="240" w:lineRule="auto"/>
        <w:rPr>
          <w:rFonts w:eastAsia="Arial" w:cs="Arial"/>
          <w:iCs/>
        </w:rPr>
      </w:pPr>
    </w:p>
    <w:p w14:paraId="7D0ED017" w14:textId="77777777" w:rsidR="00B043E8" w:rsidRPr="00B043E8" w:rsidRDefault="00B043E8" w:rsidP="00B043E8">
      <w:pPr>
        <w:pStyle w:val="RefNorm"/>
        <w:spacing w:after="0" w:line="240" w:lineRule="auto"/>
        <w:rPr>
          <w:rFonts w:cs="Arial"/>
          <w:iCs/>
        </w:rPr>
      </w:pPr>
      <w:r w:rsidRPr="00B043E8">
        <w:rPr>
          <w:rFonts w:eastAsia="Arial" w:cs="Arial"/>
          <w:iCs/>
        </w:rPr>
        <w:t xml:space="preserve">KS </w:t>
      </w:r>
      <w:r w:rsidRPr="00B043E8">
        <w:rPr>
          <w:rFonts w:cs="Arial"/>
          <w:iCs/>
        </w:rPr>
        <w:t xml:space="preserve">ISO 16649-2, </w:t>
      </w:r>
      <w:r w:rsidRPr="00B043E8">
        <w:rPr>
          <w:rFonts w:cs="Arial"/>
          <w:i/>
          <w:iCs/>
        </w:rPr>
        <w:t>Microbiology of food and animal feeding stuffs — Horizontal method for the enumeration of beta-</w:t>
      </w:r>
      <w:proofErr w:type="spellStart"/>
      <w:r w:rsidRPr="00B043E8">
        <w:rPr>
          <w:rFonts w:cs="Arial"/>
          <w:i/>
          <w:iCs/>
        </w:rPr>
        <w:t>glucuronidase</w:t>
      </w:r>
      <w:proofErr w:type="spellEnd"/>
      <w:r w:rsidRPr="00B043E8">
        <w:rPr>
          <w:rFonts w:cs="Arial"/>
          <w:i/>
          <w:iCs/>
        </w:rPr>
        <w:t xml:space="preserve">-positive Escherichia coli — Part 2: Colony-count technique at 44 degrees C using 5-bromo-4-chloro-3-indolyl </w:t>
      </w:r>
      <w:proofErr w:type="gramStart"/>
      <w:r w:rsidRPr="00B043E8">
        <w:rPr>
          <w:rFonts w:cs="Arial"/>
          <w:i/>
          <w:iCs/>
        </w:rPr>
        <w:t>beta</w:t>
      </w:r>
      <w:proofErr w:type="gramEnd"/>
      <w:r w:rsidRPr="00B043E8">
        <w:rPr>
          <w:rFonts w:cs="Arial"/>
          <w:i/>
          <w:iCs/>
        </w:rPr>
        <w:t>-D-glucuronide</w:t>
      </w:r>
    </w:p>
    <w:p w14:paraId="3C51FBAA" w14:textId="77777777" w:rsidR="00BF47CC" w:rsidRDefault="00BF47CC" w:rsidP="00B043E8">
      <w:pPr>
        <w:pStyle w:val="RefNorm"/>
        <w:spacing w:after="0" w:line="240" w:lineRule="auto"/>
        <w:rPr>
          <w:rFonts w:eastAsia="Arial" w:cs="Arial"/>
          <w:iCs/>
        </w:rPr>
      </w:pPr>
    </w:p>
    <w:p w14:paraId="30308598" w14:textId="77777777" w:rsidR="00B043E8" w:rsidRPr="00B043E8" w:rsidRDefault="00B043E8" w:rsidP="00B043E8">
      <w:pPr>
        <w:pStyle w:val="RefNorm"/>
        <w:spacing w:after="0" w:line="240" w:lineRule="auto"/>
        <w:rPr>
          <w:rFonts w:cs="Arial"/>
          <w:iCs/>
        </w:rPr>
      </w:pPr>
      <w:r w:rsidRPr="00B043E8">
        <w:rPr>
          <w:rFonts w:eastAsia="Arial" w:cs="Arial"/>
          <w:iCs/>
        </w:rPr>
        <w:t xml:space="preserve">KS </w:t>
      </w:r>
      <w:r w:rsidRPr="00B043E8">
        <w:rPr>
          <w:rFonts w:cs="Arial"/>
          <w:iCs/>
        </w:rPr>
        <w:t xml:space="preserve">ISO 21527-2, </w:t>
      </w:r>
      <w:r w:rsidRPr="00B043E8">
        <w:rPr>
          <w:rFonts w:cs="Arial"/>
          <w:i/>
          <w:iCs/>
        </w:rPr>
        <w:t>Microbiology of food and animal feeding stuffs — Horizontal method for the enumeration of yeasts and moulds — Part 2: Colony count technique in products with water activity less than or equal to 0,95</w:t>
      </w:r>
    </w:p>
    <w:p w14:paraId="5081F415" w14:textId="77777777" w:rsidR="00BF47CC" w:rsidRDefault="00BF47CC" w:rsidP="00B043E8">
      <w:pPr>
        <w:jc w:val="both"/>
        <w:rPr>
          <w:rFonts w:ascii="Arial" w:eastAsia="Arial" w:hAnsi="Arial" w:cs="Arial"/>
          <w:iCs/>
          <w:sz w:val="20"/>
          <w:szCs w:val="20"/>
        </w:rPr>
      </w:pPr>
    </w:p>
    <w:p w14:paraId="247D97A2" w14:textId="77777777" w:rsidR="00B043E8" w:rsidRPr="00B043E8" w:rsidRDefault="00B043E8" w:rsidP="00B043E8">
      <w:pPr>
        <w:jc w:val="both"/>
        <w:rPr>
          <w:rFonts w:ascii="Arial" w:hAnsi="Arial" w:cs="Arial"/>
          <w:b/>
          <w:bCs/>
          <w:i/>
          <w:smallCaps/>
          <w:sz w:val="20"/>
          <w:szCs w:val="20"/>
          <w:lang w:val="en-GB"/>
        </w:rPr>
      </w:pPr>
      <w:r w:rsidRPr="00B043E8">
        <w:rPr>
          <w:rFonts w:ascii="Arial" w:eastAsia="Arial" w:hAnsi="Arial" w:cs="Arial"/>
          <w:iCs/>
          <w:sz w:val="20"/>
          <w:szCs w:val="20"/>
        </w:rPr>
        <w:t xml:space="preserve">KS </w:t>
      </w:r>
      <w:r w:rsidRPr="00B043E8">
        <w:rPr>
          <w:rFonts w:ascii="Arial" w:eastAsia="Calibri" w:hAnsi="Arial" w:cs="Arial"/>
          <w:sz w:val="20"/>
          <w:szCs w:val="20"/>
        </w:rPr>
        <w:t xml:space="preserve">ISO 24333, </w:t>
      </w:r>
      <w:r w:rsidRPr="00B043E8">
        <w:rPr>
          <w:rFonts w:ascii="Arial" w:hAnsi="Arial" w:cs="Arial"/>
          <w:i/>
          <w:sz w:val="20"/>
          <w:szCs w:val="20"/>
        </w:rPr>
        <w:t>Cereals and cereal products — Sampling</w:t>
      </w:r>
      <w:r w:rsidRPr="00B043E8" w:rsidDel="00280FD1">
        <w:rPr>
          <w:rFonts w:ascii="Arial" w:hAnsi="Arial" w:cs="Arial"/>
          <w:i/>
          <w:sz w:val="20"/>
          <w:szCs w:val="20"/>
        </w:rPr>
        <w:t xml:space="preserve"> </w:t>
      </w:r>
    </w:p>
    <w:p w14:paraId="012ED8B4" w14:textId="77777777" w:rsidR="00BF47CC" w:rsidRDefault="00BF47CC" w:rsidP="00B043E8">
      <w:pPr>
        <w:jc w:val="both"/>
        <w:rPr>
          <w:rFonts w:ascii="Arial" w:hAnsi="Arial" w:cs="Arial"/>
          <w:b/>
          <w:bCs/>
          <w:sz w:val="20"/>
          <w:szCs w:val="20"/>
        </w:rPr>
      </w:pPr>
    </w:p>
    <w:p w14:paraId="7D3C235D" w14:textId="77777777" w:rsidR="00B043E8" w:rsidRPr="00BF47CC" w:rsidRDefault="004F02E9" w:rsidP="00B043E8">
      <w:pPr>
        <w:jc w:val="both"/>
        <w:rPr>
          <w:rFonts w:ascii="Arial" w:hAnsi="Arial" w:cs="Arial"/>
          <w:b/>
          <w:bCs/>
        </w:rPr>
      </w:pPr>
      <w:r>
        <w:rPr>
          <w:rFonts w:ascii="Arial" w:hAnsi="Arial" w:cs="Arial"/>
          <w:b/>
          <w:bCs/>
        </w:rPr>
        <w:t>3</w:t>
      </w:r>
      <w:r>
        <w:rPr>
          <w:rFonts w:ascii="Arial" w:hAnsi="Arial" w:cs="Arial"/>
          <w:b/>
          <w:bCs/>
        </w:rPr>
        <w:tab/>
        <w:t>Terms and d</w:t>
      </w:r>
      <w:r w:rsidR="00B043E8" w:rsidRPr="00BF47CC">
        <w:rPr>
          <w:rFonts w:ascii="Arial" w:hAnsi="Arial" w:cs="Arial"/>
          <w:b/>
          <w:bCs/>
        </w:rPr>
        <w:t>efinitions</w:t>
      </w:r>
    </w:p>
    <w:p w14:paraId="0725ACE9" w14:textId="77777777" w:rsidR="00BF47CC" w:rsidRDefault="00BF47CC" w:rsidP="00B043E8">
      <w:pPr>
        <w:jc w:val="both"/>
        <w:rPr>
          <w:rFonts w:ascii="Arial" w:eastAsia="MS Mincho" w:hAnsi="Arial" w:cs="Arial"/>
          <w:sz w:val="20"/>
          <w:szCs w:val="20"/>
          <w:lang w:eastAsia="ja-JP"/>
        </w:rPr>
      </w:pPr>
    </w:p>
    <w:p w14:paraId="4B672AE7" w14:textId="77777777" w:rsidR="00B043E8" w:rsidRPr="00B043E8" w:rsidRDefault="00B043E8" w:rsidP="00B043E8">
      <w:pPr>
        <w:jc w:val="both"/>
        <w:rPr>
          <w:rFonts w:ascii="Arial" w:eastAsia="MS Mincho" w:hAnsi="Arial" w:cs="Arial"/>
          <w:sz w:val="20"/>
          <w:szCs w:val="20"/>
          <w:lang w:eastAsia="ja-JP"/>
        </w:rPr>
      </w:pPr>
      <w:r w:rsidRPr="00B043E8">
        <w:rPr>
          <w:rFonts w:ascii="Arial" w:eastAsia="MS Mincho" w:hAnsi="Arial" w:cs="Arial"/>
          <w:sz w:val="20"/>
          <w:szCs w:val="20"/>
          <w:lang w:eastAsia="ja-JP"/>
        </w:rPr>
        <w:t>For the purposes of this document, the following terms and definitions apply.</w:t>
      </w:r>
    </w:p>
    <w:p w14:paraId="4FE5CBF7" w14:textId="77777777" w:rsidR="00B043E8" w:rsidRPr="00B043E8" w:rsidRDefault="00B043E8" w:rsidP="00B043E8">
      <w:pPr>
        <w:widowControl w:val="0"/>
        <w:autoSpaceDE w:val="0"/>
        <w:autoSpaceDN w:val="0"/>
        <w:adjustRightInd w:val="0"/>
        <w:jc w:val="both"/>
        <w:rPr>
          <w:rFonts w:ascii="Arial" w:hAnsi="Arial" w:cs="Arial"/>
          <w:sz w:val="20"/>
          <w:szCs w:val="20"/>
        </w:rPr>
      </w:pPr>
    </w:p>
    <w:p w14:paraId="3DCE99B9" w14:textId="07346312" w:rsidR="00B043E8" w:rsidRPr="00023272" w:rsidRDefault="00B043E8" w:rsidP="00B043E8">
      <w:pPr>
        <w:pStyle w:val="TermNum"/>
        <w:spacing w:line="240" w:lineRule="auto"/>
        <w:rPr>
          <w:rFonts w:cs="Arial"/>
        </w:rPr>
      </w:pPr>
    </w:p>
    <w:p w14:paraId="39EC23A0" w14:textId="75C6A379" w:rsidR="00B043E8" w:rsidRPr="00023272" w:rsidRDefault="00B77B06" w:rsidP="00B043E8">
      <w:pPr>
        <w:pStyle w:val="TermNum"/>
        <w:spacing w:line="240" w:lineRule="auto"/>
        <w:rPr>
          <w:rFonts w:cs="Arial"/>
        </w:rPr>
      </w:pPr>
      <w:r>
        <w:rPr>
          <w:rFonts w:cs="Arial"/>
        </w:rPr>
        <w:t xml:space="preserve">3.1 </w:t>
      </w:r>
      <w:r w:rsidR="00B043E8" w:rsidRPr="00023272">
        <w:rPr>
          <w:rFonts w:cs="Arial"/>
        </w:rPr>
        <w:t>blended flour</w:t>
      </w:r>
    </w:p>
    <w:p w14:paraId="331F8DAA" w14:textId="77777777" w:rsidR="00B043E8" w:rsidRPr="00023272" w:rsidRDefault="00B043E8" w:rsidP="00B043E8">
      <w:pPr>
        <w:jc w:val="both"/>
        <w:rPr>
          <w:rFonts w:ascii="Arial" w:hAnsi="Arial" w:cs="Arial"/>
          <w:i/>
          <w:color w:val="FF0000"/>
          <w:sz w:val="20"/>
          <w:szCs w:val="20"/>
        </w:rPr>
      </w:pPr>
      <w:r w:rsidRPr="00023272">
        <w:rPr>
          <w:rFonts w:ascii="Arial" w:hAnsi="Arial" w:cs="Arial"/>
          <w:sz w:val="20"/>
          <w:szCs w:val="20"/>
        </w:rPr>
        <w:t>a mixture of two different milled food crop produce. This can be obtained by mixing the food crop produce before milling or their flours thereof</w:t>
      </w:r>
    </w:p>
    <w:p w14:paraId="5C8A72BF" w14:textId="77777777" w:rsidR="00B043E8" w:rsidRPr="00023272" w:rsidRDefault="00B043E8" w:rsidP="00B043E8">
      <w:pPr>
        <w:jc w:val="both"/>
        <w:rPr>
          <w:rFonts w:ascii="Arial" w:hAnsi="Arial" w:cs="Arial"/>
          <w:sz w:val="20"/>
          <w:szCs w:val="20"/>
        </w:rPr>
      </w:pPr>
    </w:p>
    <w:p w14:paraId="4660E7DF" w14:textId="763F9CA4" w:rsidR="00B043E8" w:rsidRPr="00023272" w:rsidRDefault="00B043E8" w:rsidP="00B043E8">
      <w:pPr>
        <w:widowControl w:val="0"/>
        <w:autoSpaceDE w:val="0"/>
        <w:autoSpaceDN w:val="0"/>
        <w:adjustRightInd w:val="0"/>
        <w:jc w:val="both"/>
        <w:rPr>
          <w:rFonts w:ascii="Arial" w:hAnsi="Arial" w:cs="Arial"/>
          <w:b/>
          <w:sz w:val="20"/>
          <w:szCs w:val="20"/>
        </w:rPr>
      </w:pPr>
    </w:p>
    <w:p w14:paraId="0EAC31BA" w14:textId="53B48C10" w:rsidR="00B043E8" w:rsidRPr="00023272" w:rsidRDefault="00B77B06" w:rsidP="00B043E8">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3.1.2 </w:t>
      </w:r>
      <w:r w:rsidR="00B043E8" w:rsidRPr="00023272">
        <w:rPr>
          <w:rFonts w:ascii="Arial" w:hAnsi="Arial" w:cs="Arial"/>
          <w:b/>
          <w:sz w:val="20"/>
          <w:szCs w:val="20"/>
        </w:rPr>
        <w:t>food grade packaging material</w:t>
      </w:r>
    </w:p>
    <w:p w14:paraId="7EFC6CA1" w14:textId="77777777" w:rsidR="00B043E8" w:rsidRPr="00023272" w:rsidRDefault="00B043E8" w:rsidP="00B043E8">
      <w:pPr>
        <w:widowControl w:val="0"/>
        <w:autoSpaceDE w:val="0"/>
        <w:autoSpaceDN w:val="0"/>
        <w:adjustRightInd w:val="0"/>
        <w:jc w:val="both"/>
        <w:rPr>
          <w:rFonts w:ascii="Arial" w:hAnsi="Arial" w:cs="Arial"/>
          <w:sz w:val="20"/>
          <w:szCs w:val="20"/>
        </w:rPr>
      </w:pPr>
      <w:r w:rsidRPr="00023272">
        <w:rPr>
          <w:rFonts w:ascii="Arial" w:hAnsi="Arial" w:cs="Arial"/>
          <w:sz w:val="20"/>
          <w:szCs w:val="20"/>
        </w:rPr>
        <w:t>material which will safeguard the hygienic, nutritional, technological and organoleptic qualities of the product</w:t>
      </w:r>
    </w:p>
    <w:p w14:paraId="34E0684E" w14:textId="77777777" w:rsidR="00B043E8" w:rsidRPr="00023272" w:rsidRDefault="00B043E8" w:rsidP="00B043E8">
      <w:pPr>
        <w:widowControl w:val="0"/>
        <w:autoSpaceDE w:val="0"/>
        <w:autoSpaceDN w:val="0"/>
        <w:adjustRightInd w:val="0"/>
        <w:rPr>
          <w:rFonts w:ascii="Arial" w:hAnsi="Arial" w:cs="Arial"/>
          <w:b/>
          <w:sz w:val="20"/>
          <w:szCs w:val="20"/>
          <w:highlight w:val="yellow"/>
        </w:rPr>
      </w:pPr>
    </w:p>
    <w:p w14:paraId="216638CE" w14:textId="77777777" w:rsidR="00B043E8" w:rsidRPr="00023272" w:rsidRDefault="00B043E8" w:rsidP="00B043E8">
      <w:pPr>
        <w:jc w:val="both"/>
        <w:rPr>
          <w:rFonts w:ascii="Arial" w:hAnsi="Arial" w:cs="Arial"/>
          <w:b/>
          <w:sz w:val="20"/>
          <w:szCs w:val="20"/>
        </w:rPr>
      </w:pPr>
    </w:p>
    <w:p w14:paraId="699DF21A" w14:textId="29685FE9" w:rsidR="00B043E8" w:rsidRPr="00023272" w:rsidRDefault="00B043E8" w:rsidP="00B043E8">
      <w:pPr>
        <w:jc w:val="both"/>
        <w:rPr>
          <w:rFonts w:ascii="Arial" w:hAnsi="Arial" w:cs="Arial"/>
          <w:b/>
          <w:sz w:val="20"/>
          <w:szCs w:val="20"/>
        </w:rPr>
      </w:pPr>
    </w:p>
    <w:p w14:paraId="6B5DC348" w14:textId="66500864" w:rsidR="00B043E8" w:rsidRPr="00023272" w:rsidRDefault="00B77B06" w:rsidP="00B043E8">
      <w:pPr>
        <w:jc w:val="both"/>
        <w:rPr>
          <w:rFonts w:ascii="Arial" w:hAnsi="Arial" w:cs="Arial"/>
          <w:b/>
          <w:sz w:val="20"/>
          <w:szCs w:val="20"/>
        </w:rPr>
      </w:pPr>
      <w:r>
        <w:rPr>
          <w:rFonts w:ascii="Arial" w:hAnsi="Arial" w:cs="Arial"/>
          <w:b/>
          <w:sz w:val="20"/>
          <w:szCs w:val="20"/>
        </w:rPr>
        <w:t xml:space="preserve">3.1.3 </w:t>
      </w:r>
      <w:r w:rsidR="00B043E8" w:rsidRPr="00023272">
        <w:rPr>
          <w:rFonts w:ascii="Arial" w:hAnsi="Arial" w:cs="Arial"/>
          <w:b/>
          <w:sz w:val="20"/>
          <w:szCs w:val="20"/>
        </w:rPr>
        <w:t xml:space="preserve">musty </w:t>
      </w:r>
      <w:proofErr w:type="spellStart"/>
      <w:r w:rsidR="00B043E8" w:rsidRPr="00023272">
        <w:rPr>
          <w:rFonts w:ascii="Arial" w:hAnsi="Arial" w:cs="Arial"/>
          <w:b/>
          <w:sz w:val="20"/>
          <w:szCs w:val="20"/>
        </w:rPr>
        <w:t>odour</w:t>
      </w:r>
      <w:proofErr w:type="spellEnd"/>
    </w:p>
    <w:p w14:paraId="07199A52" w14:textId="77777777" w:rsidR="00B043E8" w:rsidRPr="00023272" w:rsidRDefault="00B043E8" w:rsidP="00B043E8">
      <w:pPr>
        <w:jc w:val="both"/>
        <w:rPr>
          <w:rFonts w:ascii="Arial" w:hAnsi="Arial" w:cs="Arial"/>
          <w:sz w:val="20"/>
          <w:szCs w:val="20"/>
        </w:rPr>
      </w:pPr>
      <w:r w:rsidRPr="00023272">
        <w:rPr>
          <w:rFonts w:ascii="Arial" w:hAnsi="Arial" w:cs="Arial"/>
          <w:sz w:val="20"/>
          <w:szCs w:val="20"/>
        </w:rPr>
        <w:t xml:space="preserve">stale, </w:t>
      </w:r>
      <w:proofErr w:type="spellStart"/>
      <w:r w:rsidRPr="00023272">
        <w:rPr>
          <w:rFonts w:ascii="Arial" w:hAnsi="Arial" w:cs="Arial"/>
          <w:sz w:val="20"/>
          <w:szCs w:val="20"/>
        </w:rPr>
        <w:t>mouldy</w:t>
      </w:r>
      <w:proofErr w:type="spellEnd"/>
      <w:r w:rsidRPr="00023272">
        <w:rPr>
          <w:rFonts w:ascii="Arial" w:hAnsi="Arial" w:cs="Arial"/>
          <w:sz w:val="20"/>
          <w:szCs w:val="20"/>
        </w:rPr>
        <w:t xml:space="preserve"> or dump smell</w:t>
      </w:r>
    </w:p>
    <w:p w14:paraId="7C41E452" w14:textId="77777777" w:rsidR="00B043E8" w:rsidRPr="00023272" w:rsidRDefault="00B043E8" w:rsidP="00B043E8">
      <w:pPr>
        <w:widowControl w:val="0"/>
        <w:autoSpaceDE w:val="0"/>
        <w:autoSpaceDN w:val="0"/>
        <w:adjustRightInd w:val="0"/>
        <w:rPr>
          <w:rFonts w:ascii="Arial" w:hAnsi="Arial" w:cs="Arial"/>
          <w:b/>
          <w:sz w:val="20"/>
          <w:szCs w:val="20"/>
        </w:rPr>
      </w:pPr>
    </w:p>
    <w:p w14:paraId="06E12843" w14:textId="4C2E5E50" w:rsidR="00B043E8" w:rsidRPr="00023272" w:rsidRDefault="00B043E8" w:rsidP="00B043E8">
      <w:pPr>
        <w:widowControl w:val="0"/>
        <w:autoSpaceDE w:val="0"/>
        <w:autoSpaceDN w:val="0"/>
        <w:adjustRightInd w:val="0"/>
        <w:rPr>
          <w:rFonts w:ascii="Arial" w:hAnsi="Arial" w:cs="Arial"/>
          <w:b/>
          <w:sz w:val="20"/>
          <w:szCs w:val="20"/>
        </w:rPr>
      </w:pPr>
    </w:p>
    <w:p w14:paraId="06D2393B" w14:textId="399F059A" w:rsidR="00B043E8" w:rsidRPr="00023272" w:rsidRDefault="00B77B06" w:rsidP="00B043E8">
      <w:pPr>
        <w:widowControl w:val="0"/>
        <w:autoSpaceDE w:val="0"/>
        <w:autoSpaceDN w:val="0"/>
        <w:adjustRightInd w:val="0"/>
        <w:rPr>
          <w:rFonts w:ascii="Arial" w:hAnsi="Arial" w:cs="Arial"/>
          <w:b/>
          <w:sz w:val="20"/>
          <w:szCs w:val="20"/>
        </w:rPr>
      </w:pPr>
      <w:r>
        <w:rPr>
          <w:rFonts w:ascii="Arial" w:hAnsi="Arial" w:cs="Arial"/>
          <w:b/>
          <w:sz w:val="20"/>
          <w:szCs w:val="20"/>
        </w:rPr>
        <w:t xml:space="preserve">3.2 </w:t>
      </w:r>
      <w:r w:rsidR="00B043E8" w:rsidRPr="00023272">
        <w:rPr>
          <w:rFonts w:ascii="Arial" w:hAnsi="Arial" w:cs="Arial"/>
          <w:b/>
          <w:sz w:val="20"/>
          <w:szCs w:val="20"/>
        </w:rPr>
        <w:t>wholesome</w:t>
      </w:r>
    </w:p>
    <w:p w14:paraId="49EA4A53" w14:textId="5B4DBAC3" w:rsidR="00B043E8" w:rsidRDefault="00B043E8" w:rsidP="00B043E8">
      <w:pPr>
        <w:widowControl w:val="0"/>
        <w:autoSpaceDE w:val="0"/>
        <w:autoSpaceDN w:val="0"/>
        <w:adjustRightInd w:val="0"/>
        <w:jc w:val="both"/>
        <w:rPr>
          <w:rFonts w:ascii="Arial" w:hAnsi="Arial" w:cs="Arial"/>
          <w:sz w:val="20"/>
          <w:szCs w:val="20"/>
        </w:rPr>
      </w:pPr>
      <w:r w:rsidRPr="00023272">
        <w:rPr>
          <w:rFonts w:ascii="Arial" w:hAnsi="Arial" w:cs="Arial"/>
          <w:sz w:val="20"/>
          <w:szCs w:val="20"/>
        </w:rPr>
        <w:t>free from disease and physiological deterioration (such as but not limited to decay, breakdown, freezing damage) or adulteration/contamination, that appreciably affects their appearance, edibility, the keeping quality of the produce or market value</w:t>
      </w:r>
      <w:r w:rsidR="00EF4CE8">
        <w:rPr>
          <w:rFonts w:ascii="Arial" w:hAnsi="Arial" w:cs="Arial"/>
          <w:sz w:val="20"/>
          <w:szCs w:val="20"/>
        </w:rPr>
        <w:t>.</w:t>
      </w:r>
    </w:p>
    <w:p w14:paraId="567DC7DA" w14:textId="6A0CEEA4" w:rsidR="00EF4CE8" w:rsidRDefault="00EF4CE8" w:rsidP="00B043E8">
      <w:pPr>
        <w:widowControl w:val="0"/>
        <w:autoSpaceDE w:val="0"/>
        <w:autoSpaceDN w:val="0"/>
        <w:adjustRightInd w:val="0"/>
        <w:jc w:val="both"/>
        <w:rPr>
          <w:rFonts w:ascii="Arial" w:hAnsi="Arial" w:cs="Arial"/>
          <w:sz w:val="20"/>
          <w:szCs w:val="20"/>
        </w:rPr>
      </w:pPr>
    </w:p>
    <w:p w14:paraId="0D2C055D" w14:textId="35889709" w:rsidR="00EF4CE8" w:rsidRDefault="00EF4CE8" w:rsidP="00B043E8">
      <w:pPr>
        <w:widowControl w:val="0"/>
        <w:autoSpaceDE w:val="0"/>
        <w:autoSpaceDN w:val="0"/>
        <w:adjustRightInd w:val="0"/>
        <w:jc w:val="both"/>
        <w:rPr>
          <w:rFonts w:ascii="Arial" w:hAnsi="Arial" w:cs="Arial"/>
          <w:sz w:val="20"/>
          <w:szCs w:val="20"/>
        </w:rPr>
      </w:pPr>
    </w:p>
    <w:p w14:paraId="56B57A0E" w14:textId="7FB73AE3" w:rsidR="00EF4CE8" w:rsidRPr="00525C1D" w:rsidRDefault="00B77B06" w:rsidP="00EF4CE8">
      <w:pPr>
        <w:jc w:val="both"/>
        <w:rPr>
          <w:b/>
          <w:bCs/>
        </w:rPr>
      </w:pPr>
      <w:r>
        <w:rPr>
          <w:b/>
          <w:bCs/>
        </w:rPr>
        <w:t xml:space="preserve">3.2.1 </w:t>
      </w:r>
      <w:r w:rsidR="00EF4CE8" w:rsidRPr="00525C1D">
        <w:rPr>
          <w:b/>
          <w:bCs/>
        </w:rPr>
        <w:t>foreign matter</w:t>
      </w:r>
    </w:p>
    <w:p w14:paraId="3F43D0CF" w14:textId="024DF74B" w:rsidR="00EF4CE8" w:rsidRDefault="00EF4CE8" w:rsidP="00EF4CE8">
      <w:pPr>
        <w:jc w:val="both"/>
      </w:pPr>
      <w:r>
        <w:t>all organic and inorganic material</w:t>
      </w:r>
    </w:p>
    <w:p w14:paraId="666C12BE" w14:textId="77777777" w:rsidR="00B77B06" w:rsidRDefault="00B77B06" w:rsidP="00EF4CE8">
      <w:pPr>
        <w:jc w:val="both"/>
      </w:pPr>
    </w:p>
    <w:p w14:paraId="6B5F335C" w14:textId="3EF56A4B" w:rsidR="00EF4CE8" w:rsidRDefault="00B77B06" w:rsidP="00EF4CE8">
      <w:pPr>
        <w:jc w:val="both"/>
      </w:pPr>
      <w:r>
        <w:rPr>
          <w:b/>
        </w:rPr>
        <w:t>3.2.2</w:t>
      </w:r>
      <w:r>
        <w:t xml:space="preserve"> inorganic</w:t>
      </w:r>
      <w:r w:rsidR="00EF4CE8" w:rsidRPr="00525C1D">
        <w:rPr>
          <w:b/>
          <w:bCs/>
        </w:rPr>
        <w:t xml:space="preserve"> matter</w:t>
      </w:r>
      <w:r w:rsidR="00EF4CE8">
        <w:t xml:space="preserve"> </w:t>
      </w:r>
    </w:p>
    <w:p w14:paraId="3E424D67" w14:textId="77777777" w:rsidR="00EF4CE8" w:rsidRDefault="00EF4CE8" w:rsidP="00EF4CE8">
      <w:pPr>
        <w:jc w:val="both"/>
      </w:pPr>
      <w:r>
        <w:t xml:space="preserve">stones, glass, pieces of soil and other mineral matter </w:t>
      </w:r>
    </w:p>
    <w:p w14:paraId="10A0415C" w14:textId="77777777" w:rsidR="00EF4CE8" w:rsidRDefault="00EF4CE8" w:rsidP="00EF4CE8">
      <w:pPr>
        <w:jc w:val="both"/>
      </w:pPr>
    </w:p>
    <w:p w14:paraId="700B2748" w14:textId="77777777" w:rsidR="00B77B06" w:rsidRDefault="00B77B06" w:rsidP="00EF4CE8">
      <w:pPr>
        <w:jc w:val="both"/>
        <w:rPr>
          <w:b/>
          <w:bCs/>
        </w:rPr>
      </w:pPr>
    </w:p>
    <w:p w14:paraId="218D367D" w14:textId="77777777" w:rsidR="00B77B06" w:rsidRDefault="00B77B06" w:rsidP="00EF4CE8">
      <w:pPr>
        <w:jc w:val="both"/>
        <w:rPr>
          <w:b/>
          <w:bCs/>
        </w:rPr>
      </w:pPr>
    </w:p>
    <w:p w14:paraId="2DE957B8" w14:textId="77777777" w:rsidR="00B77B06" w:rsidRDefault="00B77B06" w:rsidP="00EF4CE8">
      <w:pPr>
        <w:jc w:val="both"/>
        <w:rPr>
          <w:b/>
          <w:bCs/>
        </w:rPr>
      </w:pPr>
    </w:p>
    <w:p w14:paraId="4B002E5D" w14:textId="4F355D72" w:rsidR="00B77B06" w:rsidRDefault="00B77B06" w:rsidP="00EF4CE8">
      <w:pPr>
        <w:jc w:val="both"/>
        <w:rPr>
          <w:b/>
          <w:bCs/>
        </w:rPr>
      </w:pPr>
      <w:r>
        <w:rPr>
          <w:b/>
          <w:bCs/>
        </w:rPr>
        <w:lastRenderedPageBreak/>
        <w:t xml:space="preserve">3.2.3 </w:t>
      </w:r>
    </w:p>
    <w:p w14:paraId="6EF83133" w14:textId="42E16FE7" w:rsidR="00EF4CE8" w:rsidRDefault="00EF4CE8" w:rsidP="00EF4CE8">
      <w:pPr>
        <w:jc w:val="both"/>
      </w:pPr>
      <w:r w:rsidRPr="00525C1D">
        <w:rPr>
          <w:b/>
          <w:bCs/>
        </w:rPr>
        <w:t>organic matter</w:t>
      </w:r>
      <w:r>
        <w:t xml:space="preserve"> </w:t>
      </w:r>
    </w:p>
    <w:p w14:paraId="778BBC05" w14:textId="36BBCCAC" w:rsidR="00EF4CE8" w:rsidRDefault="00EF4CE8" w:rsidP="00EF4CE8">
      <w:pPr>
        <w:jc w:val="both"/>
      </w:pPr>
      <w:r>
        <w:t>any animal or plant matter (seed coats, straws, weeds) other than maize</w:t>
      </w:r>
      <w:r w:rsidR="00A92884">
        <w:t xml:space="preserve"> and millet</w:t>
      </w:r>
      <w:r>
        <w:t xml:space="preserve"> grain, damaged maize grain, other grains, inorganic extraneous matter, and harmful/toxic seeds.</w:t>
      </w:r>
    </w:p>
    <w:p w14:paraId="433AD319" w14:textId="77777777" w:rsidR="00B77B06" w:rsidRDefault="00B77B06" w:rsidP="00EF4CE8">
      <w:pPr>
        <w:jc w:val="both"/>
      </w:pPr>
    </w:p>
    <w:p w14:paraId="43EC6F1D" w14:textId="293E8BB9" w:rsidR="00EF4CE8" w:rsidRDefault="00B77B06" w:rsidP="00EF4CE8">
      <w:pPr>
        <w:jc w:val="both"/>
        <w:rPr>
          <w:b/>
          <w:bCs/>
        </w:rPr>
      </w:pPr>
      <w:r w:rsidRPr="00B77B06">
        <w:rPr>
          <w:b/>
        </w:rPr>
        <w:t>3.3</w:t>
      </w:r>
      <w:r>
        <w:rPr>
          <w:b/>
        </w:rPr>
        <w:t xml:space="preserve"> </w:t>
      </w:r>
      <w:r w:rsidR="00EF4CE8" w:rsidRPr="00C45EE1">
        <w:rPr>
          <w:b/>
          <w:bCs/>
        </w:rPr>
        <w:t>Extraneous matter</w:t>
      </w:r>
      <w:r w:rsidR="00EF4CE8">
        <w:rPr>
          <w:b/>
          <w:bCs/>
        </w:rPr>
        <w:t xml:space="preserve"> </w:t>
      </w:r>
    </w:p>
    <w:p w14:paraId="606F96FB" w14:textId="31F9CCE3" w:rsidR="00EF4CE8" w:rsidRDefault="00EF4CE8" w:rsidP="00EF4CE8">
      <w:pPr>
        <w:jc w:val="both"/>
      </w:pPr>
      <w:r w:rsidRPr="00525C1D">
        <w:t>Extraneous matter are all organic and inorganic materials other than maize</w:t>
      </w:r>
      <w:r>
        <w:t xml:space="preserve"> and </w:t>
      </w:r>
      <w:r w:rsidR="00A92884">
        <w:t>millet</w:t>
      </w:r>
      <w:r w:rsidRPr="00525C1D">
        <w:t xml:space="preserve">, broken kernels, other </w:t>
      </w:r>
      <w:r w:rsidRPr="007E6D03">
        <w:t>grains,</w:t>
      </w:r>
      <w:r>
        <w:t xml:space="preserve"> </w:t>
      </w:r>
      <w:r w:rsidRPr="00525C1D">
        <w:t>and filth.</w:t>
      </w:r>
      <w:r w:rsidRPr="00525C1D">
        <w:cr/>
      </w:r>
    </w:p>
    <w:p w14:paraId="0F93EF85" w14:textId="318A6ABE" w:rsidR="00C45EE1" w:rsidRDefault="00C45EE1" w:rsidP="00EF4CE8">
      <w:pPr>
        <w:jc w:val="both"/>
        <w:rPr>
          <w:b/>
          <w:bCs/>
        </w:rPr>
      </w:pPr>
    </w:p>
    <w:p w14:paraId="34000728" w14:textId="3EFCFF4A" w:rsidR="00EF4CE8" w:rsidRDefault="00B77B06" w:rsidP="00EF4CE8">
      <w:pPr>
        <w:jc w:val="both"/>
      </w:pPr>
      <w:r>
        <w:rPr>
          <w:b/>
          <w:bCs/>
        </w:rPr>
        <w:t xml:space="preserve">3.3.1 </w:t>
      </w:r>
      <w:r w:rsidR="00EF4CE8">
        <w:rPr>
          <w:b/>
          <w:bCs/>
        </w:rPr>
        <w:t>Millet</w:t>
      </w:r>
      <w:r w:rsidR="00EF4CE8" w:rsidRPr="00525C1D">
        <w:rPr>
          <w:b/>
          <w:bCs/>
        </w:rPr>
        <w:t xml:space="preserve"> flour</w:t>
      </w:r>
      <w:r w:rsidR="00EF4CE8">
        <w:t xml:space="preserve"> </w:t>
      </w:r>
      <w:r w:rsidR="00223AFB">
        <w:t xml:space="preserve">product obtained from millet grains grown from </w:t>
      </w:r>
      <w:proofErr w:type="spellStart"/>
      <w:r w:rsidR="00223AFB">
        <w:t>Pennisetum</w:t>
      </w:r>
      <w:proofErr w:type="spellEnd"/>
      <w:r w:rsidR="00223AFB">
        <w:t xml:space="preserve"> </w:t>
      </w:r>
      <w:proofErr w:type="spellStart"/>
      <w:r w:rsidR="00223AFB">
        <w:t>glaucum</w:t>
      </w:r>
      <w:proofErr w:type="spellEnd"/>
      <w:r w:rsidR="00223AFB">
        <w:t xml:space="preserve"> (L.) R.Br., </w:t>
      </w:r>
      <w:proofErr w:type="spellStart"/>
      <w:r w:rsidR="00223AFB">
        <w:t>Penicum</w:t>
      </w:r>
      <w:proofErr w:type="spellEnd"/>
      <w:r w:rsidR="00223AFB">
        <w:t xml:space="preserve"> </w:t>
      </w:r>
      <w:proofErr w:type="spellStart"/>
      <w:r w:rsidR="00223AFB">
        <w:t>maliaceum</w:t>
      </w:r>
      <w:proofErr w:type="spellEnd"/>
      <w:r w:rsidR="00223AFB">
        <w:t xml:space="preserve"> and </w:t>
      </w:r>
      <w:proofErr w:type="spellStart"/>
      <w:r w:rsidR="00223AFB">
        <w:t>Eleusine</w:t>
      </w:r>
      <w:proofErr w:type="spellEnd"/>
      <w:r w:rsidR="00223AFB">
        <w:t xml:space="preserve"> </w:t>
      </w:r>
      <w:proofErr w:type="spellStart"/>
      <w:r w:rsidR="00223AFB">
        <w:t>coracana</w:t>
      </w:r>
      <w:proofErr w:type="spellEnd"/>
      <w:r w:rsidR="00223AFB">
        <w:t xml:space="preserve"> (L.) </w:t>
      </w:r>
      <w:proofErr w:type="spellStart"/>
      <w:r w:rsidR="00223AFB">
        <w:t>Gaertner</w:t>
      </w:r>
      <w:proofErr w:type="spellEnd"/>
      <w:r w:rsidR="00223AFB">
        <w:t xml:space="preserve"> through a process of milling.</w:t>
      </w:r>
    </w:p>
    <w:p w14:paraId="001F598F" w14:textId="77777777" w:rsidR="00EF4CE8" w:rsidRDefault="00EF4CE8" w:rsidP="00EF4CE8">
      <w:pPr>
        <w:jc w:val="both"/>
      </w:pPr>
    </w:p>
    <w:p w14:paraId="4DBB7620" w14:textId="1A1D3BA3" w:rsidR="00EF4CE8" w:rsidRPr="00525C1D" w:rsidRDefault="00B77B06" w:rsidP="00EF4CE8">
      <w:pPr>
        <w:jc w:val="both"/>
        <w:rPr>
          <w:b/>
          <w:bCs/>
        </w:rPr>
      </w:pPr>
      <w:r>
        <w:rPr>
          <w:b/>
          <w:bCs/>
        </w:rPr>
        <w:t xml:space="preserve">3.3.2 </w:t>
      </w:r>
      <w:r w:rsidR="00EF4CE8" w:rsidRPr="00525C1D">
        <w:rPr>
          <w:b/>
          <w:bCs/>
        </w:rPr>
        <w:t xml:space="preserve">milled maize (corn) </w:t>
      </w:r>
    </w:p>
    <w:p w14:paraId="2BAF85CA" w14:textId="77777777" w:rsidR="00EF4CE8" w:rsidRDefault="00EF4CE8" w:rsidP="00EF4CE8">
      <w:pPr>
        <w:jc w:val="both"/>
      </w:pPr>
      <w:r>
        <w:t>product obtained from maize grains (</w:t>
      </w:r>
      <w:proofErr w:type="spellStart"/>
      <w:r>
        <w:t>Zea</w:t>
      </w:r>
      <w:proofErr w:type="spellEnd"/>
      <w:r>
        <w:t xml:space="preserve"> mays L.) through milling process.</w:t>
      </w:r>
    </w:p>
    <w:p w14:paraId="07AC6848" w14:textId="77777777" w:rsidR="00EF4CE8" w:rsidRDefault="00EF4CE8" w:rsidP="00EF4CE8">
      <w:pPr>
        <w:widowControl w:val="0"/>
        <w:autoSpaceDE w:val="0"/>
        <w:autoSpaceDN w:val="0"/>
        <w:adjustRightInd w:val="0"/>
        <w:jc w:val="both"/>
        <w:rPr>
          <w:rFonts w:ascii="Arial" w:hAnsi="Arial" w:cs="Arial"/>
          <w:sz w:val="20"/>
          <w:szCs w:val="20"/>
        </w:rPr>
      </w:pPr>
    </w:p>
    <w:p w14:paraId="5416F18F" w14:textId="4DEC430F" w:rsidR="00EF4CE8" w:rsidRDefault="00EF4CE8" w:rsidP="00B043E8">
      <w:pPr>
        <w:widowControl w:val="0"/>
        <w:autoSpaceDE w:val="0"/>
        <w:autoSpaceDN w:val="0"/>
        <w:adjustRightInd w:val="0"/>
        <w:jc w:val="both"/>
        <w:rPr>
          <w:rFonts w:ascii="Arial" w:hAnsi="Arial" w:cs="Arial"/>
          <w:sz w:val="20"/>
          <w:szCs w:val="20"/>
        </w:rPr>
      </w:pPr>
    </w:p>
    <w:p w14:paraId="7BD58737" w14:textId="77777777" w:rsidR="00EF4CE8" w:rsidRPr="00023272" w:rsidRDefault="00EF4CE8" w:rsidP="00B043E8">
      <w:pPr>
        <w:widowControl w:val="0"/>
        <w:autoSpaceDE w:val="0"/>
        <w:autoSpaceDN w:val="0"/>
        <w:adjustRightInd w:val="0"/>
        <w:jc w:val="both"/>
        <w:rPr>
          <w:rFonts w:ascii="Arial" w:hAnsi="Arial" w:cs="Arial"/>
          <w:sz w:val="20"/>
          <w:szCs w:val="20"/>
        </w:rPr>
      </w:pPr>
    </w:p>
    <w:p w14:paraId="3C322D57" w14:textId="77777777" w:rsidR="00B043E8" w:rsidRPr="00B043E8" w:rsidRDefault="00B043E8" w:rsidP="00B043E8">
      <w:pPr>
        <w:widowControl w:val="0"/>
        <w:autoSpaceDE w:val="0"/>
        <w:autoSpaceDN w:val="0"/>
        <w:adjustRightInd w:val="0"/>
        <w:jc w:val="both"/>
        <w:rPr>
          <w:rFonts w:ascii="Arial" w:hAnsi="Arial" w:cs="Arial"/>
          <w:sz w:val="20"/>
          <w:szCs w:val="20"/>
        </w:rPr>
      </w:pPr>
    </w:p>
    <w:p w14:paraId="6C023E9D" w14:textId="77777777" w:rsidR="00B043E8" w:rsidRPr="00097E97" w:rsidRDefault="00B043E8" w:rsidP="00B043E8">
      <w:pPr>
        <w:pStyle w:val="Heading6"/>
        <w:spacing w:line="240" w:lineRule="auto"/>
        <w:jc w:val="both"/>
        <w:rPr>
          <w:rFonts w:cs="Arial"/>
          <w:szCs w:val="24"/>
        </w:rPr>
      </w:pPr>
      <w:r w:rsidRPr="00097E97">
        <w:rPr>
          <w:rFonts w:cs="Arial"/>
          <w:szCs w:val="24"/>
        </w:rPr>
        <w:t>4</w:t>
      </w:r>
      <w:r w:rsidRPr="00097E97">
        <w:rPr>
          <w:rFonts w:cs="Arial"/>
          <w:szCs w:val="24"/>
        </w:rPr>
        <w:tab/>
        <w:t>Requirements</w:t>
      </w:r>
    </w:p>
    <w:p w14:paraId="2D290F56" w14:textId="77777777" w:rsidR="00B043E8" w:rsidRDefault="00B043E8" w:rsidP="00B043E8">
      <w:pPr>
        <w:pStyle w:val="Heading6"/>
        <w:spacing w:line="240" w:lineRule="auto"/>
        <w:jc w:val="both"/>
        <w:rPr>
          <w:rFonts w:cs="Arial"/>
          <w:sz w:val="20"/>
        </w:rPr>
      </w:pPr>
      <w:bookmarkStart w:id="1" w:name="_Toc443461097"/>
      <w:bookmarkStart w:id="2" w:name="_Toc443470366"/>
      <w:bookmarkStart w:id="3" w:name="_Toc450303216"/>
      <w:bookmarkStart w:id="4" w:name="_Toc517966188"/>
    </w:p>
    <w:p w14:paraId="1B3E2B4A" w14:textId="77777777" w:rsidR="00B043E8" w:rsidRPr="00097E97" w:rsidRDefault="00B043E8" w:rsidP="00B043E8">
      <w:pPr>
        <w:pStyle w:val="Heading6"/>
        <w:spacing w:line="240" w:lineRule="auto"/>
        <w:jc w:val="both"/>
        <w:rPr>
          <w:rFonts w:cs="Arial"/>
          <w:sz w:val="22"/>
          <w:szCs w:val="22"/>
        </w:rPr>
      </w:pPr>
      <w:r w:rsidRPr="00097E97">
        <w:rPr>
          <w:rFonts w:cs="Arial"/>
          <w:sz w:val="22"/>
          <w:szCs w:val="22"/>
        </w:rPr>
        <w:t>4.1</w:t>
      </w:r>
      <w:r w:rsidRPr="00097E97">
        <w:rPr>
          <w:rFonts w:cs="Arial"/>
          <w:sz w:val="22"/>
          <w:szCs w:val="22"/>
        </w:rPr>
        <w:tab/>
      </w:r>
      <w:bookmarkEnd w:id="1"/>
      <w:bookmarkEnd w:id="2"/>
      <w:bookmarkEnd w:id="3"/>
      <w:r w:rsidRPr="00097E97">
        <w:rPr>
          <w:rFonts w:cs="Arial"/>
          <w:sz w:val="22"/>
          <w:szCs w:val="22"/>
        </w:rPr>
        <w:t>Raw materials</w:t>
      </w:r>
      <w:bookmarkEnd w:id="4"/>
    </w:p>
    <w:p w14:paraId="3B0F6F94" w14:textId="77777777" w:rsidR="00097E97" w:rsidRDefault="00097E97" w:rsidP="00B043E8">
      <w:pPr>
        <w:jc w:val="both"/>
        <w:rPr>
          <w:rFonts w:ascii="Arial" w:hAnsi="Arial" w:cs="Arial"/>
          <w:sz w:val="20"/>
          <w:szCs w:val="20"/>
        </w:rPr>
      </w:pPr>
    </w:p>
    <w:p w14:paraId="5A38555C"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 xml:space="preserve">Blended maize and millet flour shall be prepared by blending maize flour complying with KS </w:t>
      </w:r>
      <w:r w:rsidRPr="00B043E8">
        <w:rPr>
          <w:rFonts w:ascii="Arial" w:eastAsia="Calibri" w:hAnsi="Arial" w:cs="Arial"/>
          <w:sz w:val="20"/>
          <w:szCs w:val="20"/>
        </w:rPr>
        <w:t>EAS 44 or maize grains complying with KS EAS 2 and millet flour complying with KS EAS 89 or millet grains complying with KS EAS 284</w:t>
      </w:r>
      <w:r>
        <w:rPr>
          <w:rFonts w:ascii="Arial" w:eastAsia="Calibri" w:hAnsi="Arial" w:cs="Arial"/>
          <w:sz w:val="20"/>
          <w:szCs w:val="20"/>
        </w:rPr>
        <w:t xml:space="preserve"> </w:t>
      </w:r>
      <w:r w:rsidRPr="00B043E8">
        <w:rPr>
          <w:rFonts w:ascii="Arial" w:eastAsia="Calibri" w:hAnsi="Arial" w:cs="Arial"/>
          <w:sz w:val="20"/>
          <w:szCs w:val="20"/>
        </w:rPr>
        <w:t>and/or KS EAS 758</w:t>
      </w:r>
      <w:r>
        <w:rPr>
          <w:rFonts w:ascii="Arial" w:eastAsia="Calibri" w:hAnsi="Arial" w:cs="Arial"/>
          <w:sz w:val="20"/>
          <w:szCs w:val="20"/>
        </w:rPr>
        <w:t>.</w:t>
      </w:r>
    </w:p>
    <w:p w14:paraId="3E2F8709" w14:textId="77777777" w:rsidR="00B043E8" w:rsidRPr="00B043E8" w:rsidRDefault="00B043E8" w:rsidP="00B043E8">
      <w:pPr>
        <w:widowControl w:val="0"/>
        <w:autoSpaceDE w:val="0"/>
        <w:autoSpaceDN w:val="0"/>
        <w:adjustRightInd w:val="0"/>
        <w:jc w:val="both"/>
        <w:rPr>
          <w:rFonts w:ascii="Arial" w:hAnsi="Arial" w:cs="Arial"/>
          <w:sz w:val="20"/>
          <w:szCs w:val="20"/>
        </w:rPr>
      </w:pPr>
    </w:p>
    <w:p w14:paraId="405C2B3A" w14:textId="77777777" w:rsidR="00B043E8" w:rsidRPr="00097E97" w:rsidRDefault="00B043E8" w:rsidP="00B043E8">
      <w:pPr>
        <w:widowControl w:val="0"/>
        <w:autoSpaceDE w:val="0"/>
        <w:autoSpaceDN w:val="0"/>
        <w:adjustRightInd w:val="0"/>
        <w:jc w:val="both"/>
        <w:rPr>
          <w:rFonts w:ascii="Arial" w:hAnsi="Arial" w:cs="Arial"/>
          <w:b/>
          <w:bCs/>
          <w:sz w:val="22"/>
          <w:szCs w:val="22"/>
        </w:rPr>
      </w:pPr>
      <w:bookmarkStart w:id="5" w:name="_Toc443461099"/>
      <w:bookmarkStart w:id="6" w:name="_Toc443470368"/>
      <w:bookmarkStart w:id="7" w:name="_Toc450303218"/>
      <w:bookmarkStart w:id="8" w:name="_Toc517966189"/>
      <w:r w:rsidRPr="00097E97">
        <w:rPr>
          <w:rFonts w:ascii="Arial" w:hAnsi="Arial" w:cs="Arial"/>
          <w:b/>
          <w:bCs/>
          <w:sz w:val="22"/>
          <w:szCs w:val="22"/>
        </w:rPr>
        <w:t>4.2</w:t>
      </w:r>
      <w:r w:rsidRPr="00097E97">
        <w:rPr>
          <w:rFonts w:ascii="Arial" w:hAnsi="Arial" w:cs="Arial"/>
          <w:b/>
          <w:bCs/>
          <w:sz w:val="22"/>
          <w:szCs w:val="22"/>
        </w:rPr>
        <w:tab/>
      </w:r>
      <w:bookmarkEnd w:id="5"/>
      <w:bookmarkEnd w:id="6"/>
      <w:bookmarkEnd w:id="7"/>
      <w:r w:rsidRPr="00097E97">
        <w:rPr>
          <w:rFonts w:ascii="Arial" w:hAnsi="Arial" w:cs="Arial"/>
          <w:b/>
          <w:bCs/>
          <w:sz w:val="22"/>
          <w:szCs w:val="22"/>
        </w:rPr>
        <w:t>General requirements</w:t>
      </w:r>
      <w:bookmarkEnd w:id="8"/>
    </w:p>
    <w:p w14:paraId="2AF32A6F" w14:textId="77777777" w:rsidR="00B043E8" w:rsidRDefault="00B043E8" w:rsidP="00B043E8">
      <w:pPr>
        <w:jc w:val="both"/>
        <w:rPr>
          <w:rFonts w:ascii="Arial" w:hAnsi="Arial" w:cs="Arial"/>
          <w:sz w:val="20"/>
          <w:szCs w:val="20"/>
        </w:rPr>
      </w:pPr>
    </w:p>
    <w:p w14:paraId="4DAFC069" w14:textId="77777777" w:rsidR="00B043E8" w:rsidRDefault="00B043E8" w:rsidP="00B043E8">
      <w:pPr>
        <w:jc w:val="both"/>
        <w:rPr>
          <w:rFonts w:ascii="Arial" w:hAnsi="Arial" w:cs="Arial"/>
          <w:sz w:val="20"/>
          <w:szCs w:val="20"/>
        </w:rPr>
      </w:pPr>
      <w:r w:rsidRPr="00B043E8">
        <w:rPr>
          <w:rFonts w:ascii="Arial" w:hAnsi="Arial" w:cs="Arial"/>
          <w:sz w:val="20"/>
          <w:szCs w:val="20"/>
        </w:rPr>
        <w:t>Blended maize and millet flour shall be:</w:t>
      </w:r>
    </w:p>
    <w:p w14:paraId="6A755F0C" w14:textId="77777777" w:rsidR="00B043E8" w:rsidRPr="00B043E8" w:rsidRDefault="00B043E8" w:rsidP="00B043E8">
      <w:pPr>
        <w:jc w:val="both"/>
        <w:rPr>
          <w:rFonts w:ascii="Arial" w:hAnsi="Arial" w:cs="Arial"/>
          <w:sz w:val="20"/>
          <w:szCs w:val="20"/>
        </w:rPr>
      </w:pPr>
    </w:p>
    <w:p w14:paraId="33CC4692" w14:textId="77777777" w:rsidR="00B043E8" w:rsidRDefault="00B043E8" w:rsidP="00B043E8">
      <w:pPr>
        <w:pStyle w:val="ListNumber"/>
        <w:numPr>
          <w:ilvl w:val="0"/>
          <w:numId w:val="39"/>
        </w:numPr>
        <w:tabs>
          <w:tab w:val="left" w:pos="400"/>
        </w:tabs>
        <w:contextualSpacing w:val="0"/>
        <w:jc w:val="both"/>
        <w:rPr>
          <w:rFonts w:ascii="Arial" w:hAnsi="Arial" w:cs="Arial"/>
          <w:sz w:val="20"/>
          <w:szCs w:val="20"/>
        </w:rPr>
      </w:pPr>
      <w:r w:rsidRPr="00B043E8">
        <w:rPr>
          <w:rFonts w:ascii="Arial" w:hAnsi="Arial" w:cs="Arial"/>
          <w:sz w:val="20"/>
          <w:szCs w:val="20"/>
        </w:rPr>
        <w:t xml:space="preserve">of characteristic </w:t>
      </w:r>
      <w:proofErr w:type="spellStart"/>
      <w:r w:rsidRPr="00B043E8">
        <w:rPr>
          <w:rFonts w:ascii="Arial" w:hAnsi="Arial" w:cs="Arial"/>
          <w:sz w:val="20"/>
          <w:szCs w:val="20"/>
        </w:rPr>
        <w:t>colour</w:t>
      </w:r>
      <w:proofErr w:type="spellEnd"/>
      <w:r w:rsidRPr="00B043E8">
        <w:rPr>
          <w:rFonts w:ascii="Arial" w:hAnsi="Arial" w:cs="Arial"/>
          <w:sz w:val="20"/>
          <w:szCs w:val="20"/>
        </w:rPr>
        <w:t xml:space="preserve"> of </w:t>
      </w:r>
      <w:r w:rsidRPr="00B043E8">
        <w:rPr>
          <w:rFonts w:ascii="Arial" w:eastAsia="Calibri" w:hAnsi="Arial" w:cs="Arial"/>
          <w:sz w:val="20"/>
          <w:szCs w:val="20"/>
        </w:rPr>
        <w:t>maize grains/flour and millet grains/flour</w:t>
      </w:r>
      <w:r w:rsidRPr="00B043E8">
        <w:rPr>
          <w:rFonts w:ascii="Arial" w:hAnsi="Arial" w:cs="Arial"/>
          <w:sz w:val="20"/>
          <w:szCs w:val="20"/>
        </w:rPr>
        <w:t xml:space="preserve"> from which they were prepared;</w:t>
      </w:r>
    </w:p>
    <w:p w14:paraId="3EBC2881" w14:textId="77777777" w:rsidR="00B043E8" w:rsidRPr="00B043E8" w:rsidRDefault="00B043E8" w:rsidP="00B043E8">
      <w:pPr>
        <w:pStyle w:val="ListNumber"/>
        <w:numPr>
          <w:ilvl w:val="0"/>
          <w:numId w:val="0"/>
        </w:numPr>
        <w:tabs>
          <w:tab w:val="left" w:pos="400"/>
        </w:tabs>
        <w:ind w:left="720"/>
        <w:contextualSpacing w:val="0"/>
        <w:jc w:val="both"/>
        <w:rPr>
          <w:rFonts w:ascii="Arial" w:hAnsi="Arial" w:cs="Arial"/>
          <w:sz w:val="20"/>
          <w:szCs w:val="20"/>
        </w:rPr>
      </w:pPr>
    </w:p>
    <w:p w14:paraId="536AB20E" w14:textId="77777777" w:rsidR="00B043E8" w:rsidRDefault="00B043E8" w:rsidP="00B043E8">
      <w:pPr>
        <w:numPr>
          <w:ilvl w:val="0"/>
          <w:numId w:val="39"/>
        </w:numPr>
        <w:jc w:val="both"/>
        <w:rPr>
          <w:rFonts w:ascii="Arial" w:hAnsi="Arial" w:cs="Arial"/>
          <w:sz w:val="20"/>
          <w:szCs w:val="20"/>
          <w:lang w:val="en-GB"/>
        </w:rPr>
      </w:pPr>
      <w:r w:rsidRPr="00B043E8">
        <w:rPr>
          <w:rFonts w:ascii="Arial" w:hAnsi="Arial" w:cs="Arial"/>
          <w:sz w:val="20"/>
          <w:szCs w:val="20"/>
          <w:lang w:val="en-GB"/>
        </w:rPr>
        <w:t>free from foreign matter such as insects, insects’ parts, fungi or dirt;</w:t>
      </w:r>
    </w:p>
    <w:p w14:paraId="3F3DB115" w14:textId="77777777" w:rsidR="00B043E8" w:rsidRPr="00B043E8" w:rsidRDefault="00B043E8" w:rsidP="00B043E8">
      <w:pPr>
        <w:jc w:val="both"/>
        <w:rPr>
          <w:rFonts w:ascii="Arial" w:hAnsi="Arial" w:cs="Arial"/>
          <w:sz w:val="20"/>
          <w:szCs w:val="20"/>
          <w:lang w:val="en-GB"/>
        </w:rPr>
      </w:pPr>
    </w:p>
    <w:p w14:paraId="3CBF3EFB" w14:textId="77777777" w:rsidR="00B043E8" w:rsidRPr="00B043E8" w:rsidRDefault="00B043E8" w:rsidP="00B043E8">
      <w:pPr>
        <w:pStyle w:val="ListNumber"/>
        <w:numPr>
          <w:ilvl w:val="0"/>
          <w:numId w:val="39"/>
        </w:numPr>
        <w:tabs>
          <w:tab w:val="left" w:pos="400"/>
        </w:tabs>
        <w:contextualSpacing w:val="0"/>
        <w:jc w:val="both"/>
        <w:rPr>
          <w:rFonts w:ascii="Arial" w:hAnsi="Arial" w:cs="Arial"/>
          <w:b/>
          <w:bCs/>
          <w:sz w:val="20"/>
          <w:szCs w:val="20"/>
        </w:rPr>
      </w:pPr>
      <w:r w:rsidRPr="00B043E8">
        <w:rPr>
          <w:rFonts w:ascii="Arial" w:hAnsi="Arial" w:cs="Arial"/>
          <w:sz w:val="20"/>
          <w:szCs w:val="20"/>
        </w:rPr>
        <w:t xml:space="preserve">free from fermented musty or other objectionable </w:t>
      </w:r>
      <w:proofErr w:type="spellStart"/>
      <w:r w:rsidRPr="00B043E8">
        <w:rPr>
          <w:rFonts w:ascii="Arial" w:hAnsi="Arial" w:cs="Arial"/>
          <w:sz w:val="20"/>
          <w:szCs w:val="20"/>
        </w:rPr>
        <w:t>odour</w:t>
      </w:r>
      <w:proofErr w:type="spellEnd"/>
      <w:r w:rsidRPr="00B043E8">
        <w:rPr>
          <w:rFonts w:ascii="Arial" w:hAnsi="Arial" w:cs="Arial"/>
          <w:sz w:val="20"/>
          <w:szCs w:val="20"/>
        </w:rPr>
        <w:t>; and</w:t>
      </w:r>
    </w:p>
    <w:p w14:paraId="0FE0008C" w14:textId="77777777" w:rsidR="00B043E8" w:rsidRPr="00B043E8" w:rsidRDefault="00B043E8" w:rsidP="00B043E8">
      <w:pPr>
        <w:pStyle w:val="ListNumber"/>
        <w:numPr>
          <w:ilvl w:val="0"/>
          <w:numId w:val="0"/>
        </w:numPr>
        <w:tabs>
          <w:tab w:val="left" w:pos="400"/>
        </w:tabs>
        <w:contextualSpacing w:val="0"/>
        <w:jc w:val="both"/>
        <w:rPr>
          <w:rFonts w:ascii="Arial" w:hAnsi="Arial" w:cs="Arial"/>
          <w:b/>
          <w:bCs/>
          <w:sz w:val="20"/>
          <w:szCs w:val="20"/>
        </w:rPr>
      </w:pPr>
    </w:p>
    <w:p w14:paraId="1F81BAC7" w14:textId="77777777" w:rsidR="00B043E8" w:rsidRPr="00B043E8" w:rsidRDefault="00B043E8" w:rsidP="00B043E8">
      <w:pPr>
        <w:pStyle w:val="ListNumber"/>
        <w:numPr>
          <w:ilvl w:val="0"/>
          <w:numId w:val="39"/>
        </w:numPr>
        <w:tabs>
          <w:tab w:val="left" w:pos="400"/>
        </w:tabs>
        <w:contextualSpacing w:val="0"/>
        <w:jc w:val="both"/>
        <w:rPr>
          <w:rFonts w:ascii="Arial" w:hAnsi="Arial" w:cs="Arial"/>
          <w:b/>
          <w:bCs/>
          <w:sz w:val="20"/>
          <w:szCs w:val="20"/>
        </w:rPr>
      </w:pPr>
      <w:r w:rsidRPr="00B043E8">
        <w:rPr>
          <w:rFonts w:ascii="Arial" w:hAnsi="Arial" w:cs="Arial"/>
          <w:sz w:val="20"/>
          <w:szCs w:val="20"/>
        </w:rPr>
        <w:t>wholesome and fit for human consumption.</w:t>
      </w:r>
    </w:p>
    <w:p w14:paraId="4EE71572" w14:textId="77777777" w:rsidR="00B043E8" w:rsidRPr="00B043E8" w:rsidRDefault="00B043E8" w:rsidP="00B043E8">
      <w:pPr>
        <w:widowControl w:val="0"/>
        <w:autoSpaceDE w:val="0"/>
        <w:autoSpaceDN w:val="0"/>
        <w:adjustRightInd w:val="0"/>
        <w:jc w:val="both"/>
        <w:rPr>
          <w:rFonts w:ascii="Arial" w:hAnsi="Arial" w:cs="Arial"/>
          <w:b/>
          <w:bCs/>
          <w:sz w:val="20"/>
          <w:szCs w:val="20"/>
        </w:rPr>
      </w:pPr>
    </w:p>
    <w:p w14:paraId="122E9640" w14:textId="77777777" w:rsidR="00B043E8" w:rsidRPr="00097E97" w:rsidRDefault="00B043E8" w:rsidP="00B043E8">
      <w:pPr>
        <w:widowControl w:val="0"/>
        <w:autoSpaceDE w:val="0"/>
        <w:autoSpaceDN w:val="0"/>
        <w:adjustRightInd w:val="0"/>
        <w:jc w:val="both"/>
        <w:rPr>
          <w:rFonts w:ascii="Arial" w:hAnsi="Arial" w:cs="Arial"/>
          <w:b/>
          <w:bCs/>
          <w:sz w:val="22"/>
          <w:szCs w:val="22"/>
        </w:rPr>
      </w:pPr>
      <w:bookmarkStart w:id="9" w:name="_Toc517966190"/>
      <w:r w:rsidRPr="00097E97">
        <w:rPr>
          <w:rFonts w:ascii="Arial" w:hAnsi="Arial" w:cs="Arial"/>
          <w:b/>
          <w:bCs/>
          <w:sz w:val="22"/>
          <w:szCs w:val="22"/>
        </w:rPr>
        <w:t>4.3</w:t>
      </w:r>
      <w:r w:rsidRPr="00097E97">
        <w:rPr>
          <w:rFonts w:ascii="Arial" w:hAnsi="Arial" w:cs="Arial"/>
          <w:b/>
          <w:bCs/>
          <w:sz w:val="22"/>
          <w:szCs w:val="22"/>
        </w:rPr>
        <w:tab/>
        <w:t>Specific requirements</w:t>
      </w:r>
      <w:bookmarkEnd w:id="9"/>
    </w:p>
    <w:p w14:paraId="2046D4F1" w14:textId="77777777" w:rsidR="00B043E8" w:rsidRDefault="00B043E8" w:rsidP="00B043E8">
      <w:pPr>
        <w:jc w:val="both"/>
        <w:rPr>
          <w:rFonts w:ascii="Arial" w:hAnsi="Arial" w:cs="Arial"/>
          <w:b/>
          <w:sz w:val="20"/>
          <w:szCs w:val="20"/>
        </w:rPr>
      </w:pPr>
    </w:p>
    <w:p w14:paraId="5863E429" w14:textId="77777777" w:rsidR="00B043E8" w:rsidRPr="00B043E8" w:rsidRDefault="00B043E8" w:rsidP="00B043E8">
      <w:pPr>
        <w:jc w:val="both"/>
        <w:rPr>
          <w:rFonts w:ascii="Arial" w:hAnsi="Arial" w:cs="Arial"/>
          <w:sz w:val="20"/>
          <w:szCs w:val="20"/>
        </w:rPr>
      </w:pPr>
      <w:r w:rsidRPr="00B043E8">
        <w:rPr>
          <w:rFonts w:ascii="Arial" w:hAnsi="Arial" w:cs="Arial"/>
          <w:b/>
          <w:sz w:val="20"/>
          <w:szCs w:val="20"/>
        </w:rPr>
        <w:t>4.3.1</w:t>
      </w:r>
      <w:r w:rsidRPr="00B043E8">
        <w:rPr>
          <w:rFonts w:ascii="Arial" w:hAnsi="Arial" w:cs="Arial"/>
          <w:sz w:val="20"/>
          <w:szCs w:val="20"/>
        </w:rPr>
        <w:tab/>
        <w:t>The minimum content of millet flour in the blended product shall be 10 %.</w:t>
      </w:r>
    </w:p>
    <w:p w14:paraId="0B34E518" w14:textId="77777777" w:rsidR="00B043E8" w:rsidRDefault="00B043E8" w:rsidP="00B043E8">
      <w:pPr>
        <w:jc w:val="both"/>
        <w:rPr>
          <w:rFonts w:ascii="Arial" w:hAnsi="Arial" w:cs="Arial"/>
          <w:b/>
          <w:sz w:val="20"/>
          <w:szCs w:val="20"/>
        </w:rPr>
      </w:pPr>
    </w:p>
    <w:p w14:paraId="0745884A" w14:textId="77777777" w:rsidR="00B043E8" w:rsidRPr="00B043E8" w:rsidRDefault="00B043E8" w:rsidP="00B043E8">
      <w:pPr>
        <w:jc w:val="both"/>
        <w:rPr>
          <w:rFonts w:ascii="Arial" w:hAnsi="Arial" w:cs="Arial"/>
          <w:sz w:val="20"/>
          <w:szCs w:val="20"/>
        </w:rPr>
      </w:pPr>
      <w:r w:rsidRPr="00B043E8">
        <w:rPr>
          <w:rFonts w:ascii="Arial" w:hAnsi="Arial" w:cs="Arial"/>
          <w:b/>
          <w:sz w:val="20"/>
          <w:szCs w:val="20"/>
        </w:rPr>
        <w:t>4.3.2</w:t>
      </w:r>
      <w:r w:rsidRPr="00B043E8">
        <w:rPr>
          <w:rFonts w:ascii="Arial" w:hAnsi="Arial" w:cs="Arial"/>
          <w:sz w:val="20"/>
          <w:szCs w:val="20"/>
        </w:rPr>
        <w:tab/>
        <w:t>Blended maize and millet flour shall comply with the requirements given in Table 1 when tested in accordance with tested method specified therein.</w:t>
      </w:r>
    </w:p>
    <w:p w14:paraId="118A25B3" w14:textId="77777777" w:rsidR="00B043E8" w:rsidRDefault="00B043E8" w:rsidP="00B043E8">
      <w:pPr>
        <w:pStyle w:val="Heading1"/>
        <w:jc w:val="both"/>
        <w:rPr>
          <w:sz w:val="20"/>
        </w:rPr>
      </w:pPr>
    </w:p>
    <w:p w14:paraId="7BD4FAF2" w14:textId="77777777" w:rsidR="00B043E8" w:rsidRPr="00B043E8" w:rsidRDefault="00B043E8" w:rsidP="00B043E8">
      <w:pPr>
        <w:pStyle w:val="Heading1"/>
        <w:rPr>
          <w:b/>
          <w:sz w:val="22"/>
          <w:szCs w:val="22"/>
        </w:rPr>
      </w:pPr>
      <w:r w:rsidRPr="00B043E8">
        <w:rPr>
          <w:b/>
          <w:sz w:val="22"/>
          <w:szCs w:val="22"/>
        </w:rPr>
        <w:t>Table 1 — Compositional requirements for blended maize and millet flour</w:t>
      </w:r>
    </w:p>
    <w:p w14:paraId="34AC1B96" w14:textId="77777777" w:rsidR="00B043E8" w:rsidRPr="00B043E8" w:rsidRDefault="00B043E8" w:rsidP="00B043E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015"/>
        <w:gridCol w:w="1545"/>
        <w:gridCol w:w="2107"/>
      </w:tblGrid>
      <w:tr w:rsidR="00B043E8" w:rsidRPr="00B043E8" w14:paraId="4C778AF3" w14:textId="77777777" w:rsidTr="00B043E8">
        <w:trPr>
          <w:trHeight w:val="337"/>
          <w:jc w:val="center"/>
        </w:trPr>
        <w:tc>
          <w:tcPr>
            <w:tcW w:w="900" w:type="dxa"/>
            <w:tcBorders>
              <w:top w:val="single" w:sz="12" w:space="0" w:color="auto"/>
              <w:left w:val="single" w:sz="12" w:space="0" w:color="auto"/>
            </w:tcBorders>
            <w:vAlign w:val="center"/>
          </w:tcPr>
          <w:p w14:paraId="49AB2521" w14:textId="77777777" w:rsidR="00B043E8" w:rsidRPr="00B043E8" w:rsidRDefault="00B043E8" w:rsidP="00B043E8">
            <w:pPr>
              <w:jc w:val="center"/>
              <w:rPr>
                <w:rFonts w:ascii="Arial" w:hAnsi="Arial" w:cs="Arial"/>
                <w:b/>
                <w:bCs/>
                <w:sz w:val="20"/>
                <w:szCs w:val="20"/>
              </w:rPr>
            </w:pPr>
            <w:r w:rsidRPr="00B043E8">
              <w:rPr>
                <w:rFonts w:ascii="Arial" w:hAnsi="Arial" w:cs="Arial"/>
                <w:b/>
                <w:bCs/>
                <w:sz w:val="20"/>
                <w:szCs w:val="20"/>
              </w:rPr>
              <w:t>S/N</w:t>
            </w:r>
          </w:p>
        </w:tc>
        <w:tc>
          <w:tcPr>
            <w:tcW w:w="3015" w:type="dxa"/>
            <w:tcBorders>
              <w:top w:val="single" w:sz="12" w:space="0" w:color="auto"/>
            </w:tcBorders>
            <w:vAlign w:val="center"/>
          </w:tcPr>
          <w:p w14:paraId="45BC4272" w14:textId="77777777" w:rsidR="00B043E8" w:rsidRPr="00B043E8" w:rsidRDefault="00B043E8" w:rsidP="00B043E8">
            <w:pPr>
              <w:pStyle w:val="Heading3"/>
              <w:jc w:val="center"/>
              <w:rPr>
                <w:b/>
                <w:sz w:val="20"/>
              </w:rPr>
            </w:pPr>
            <w:r w:rsidRPr="00B043E8">
              <w:rPr>
                <w:b/>
                <w:sz w:val="20"/>
              </w:rPr>
              <w:t>Parameter</w:t>
            </w:r>
          </w:p>
        </w:tc>
        <w:tc>
          <w:tcPr>
            <w:tcW w:w="1545" w:type="dxa"/>
            <w:tcBorders>
              <w:top w:val="single" w:sz="12" w:space="0" w:color="auto"/>
            </w:tcBorders>
            <w:vAlign w:val="center"/>
          </w:tcPr>
          <w:p w14:paraId="624DF8FC" w14:textId="77777777" w:rsidR="00B043E8" w:rsidRPr="00B043E8" w:rsidRDefault="00B043E8" w:rsidP="00B043E8">
            <w:pPr>
              <w:jc w:val="center"/>
              <w:rPr>
                <w:rFonts w:ascii="Arial" w:hAnsi="Arial" w:cs="Arial"/>
                <w:b/>
                <w:bCs/>
                <w:sz w:val="20"/>
                <w:szCs w:val="20"/>
              </w:rPr>
            </w:pPr>
            <w:r w:rsidRPr="00B043E8">
              <w:rPr>
                <w:rFonts w:ascii="Arial" w:hAnsi="Arial" w:cs="Arial"/>
                <w:b/>
                <w:bCs/>
                <w:sz w:val="20"/>
                <w:szCs w:val="20"/>
              </w:rPr>
              <w:t>Limit</w:t>
            </w:r>
          </w:p>
        </w:tc>
        <w:tc>
          <w:tcPr>
            <w:tcW w:w="2107" w:type="dxa"/>
            <w:tcBorders>
              <w:top w:val="single" w:sz="12" w:space="0" w:color="auto"/>
              <w:right w:val="single" w:sz="12" w:space="0" w:color="auto"/>
            </w:tcBorders>
            <w:vAlign w:val="center"/>
          </w:tcPr>
          <w:p w14:paraId="6455D920" w14:textId="77777777" w:rsidR="00B043E8" w:rsidRPr="00B043E8" w:rsidRDefault="00B043E8" w:rsidP="00B043E8">
            <w:pPr>
              <w:pStyle w:val="Heading5"/>
              <w:jc w:val="center"/>
              <w:rPr>
                <w:rFonts w:cs="Arial"/>
                <w:sz w:val="20"/>
              </w:rPr>
            </w:pPr>
            <w:r w:rsidRPr="00B043E8">
              <w:rPr>
                <w:rFonts w:cs="Arial"/>
                <w:sz w:val="20"/>
              </w:rPr>
              <w:t>Test method</w:t>
            </w:r>
          </w:p>
        </w:tc>
      </w:tr>
      <w:tr w:rsidR="00B043E8" w:rsidRPr="00B043E8" w14:paraId="11AB3898" w14:textId="77777777" w:rsidTr="00B043E8">
        <w:trPr>
          <w:trHeight w:val="347"/>
          <w:jc w:val="center"/>
        </w:trPr>
        <w:tc>
          <w:tcPr>
            <w:tcW w:w="900" w:type="dxa"/>
            <w:tcBorders>
              <w:left w:val="single" w:sz="12" w:space="0" w:color="auto"/>
            </w:tcBorders>
            <w:vAlign w:val="center"/>
          </w:tcPr>
          <w:p w14:paraId="211A5C74" w14:textId="77777777" w:rsidR="00B043E8" w:rsidRPr="00B043E8" w:rsidRDefault="00B043E8" w:rsidP="00B043E8">
            <w:pPr>
              <w:jc w:val="center"/>
              <w:rPr>
                <w:rFonts w:ascii="Arial" w:hAnsi="Arial" w:cs="Arial"/>
                <w:sz w:val="20"/>
                <w:szCs w:val="20"/>
              </w:rPr>
            </w:pPr>
            <w:proofErr w:type="spellStart"/>
            <w:r w:rsidRPr="00B043E8">
              <w:rPr>
                <w:rFonts w:ascii="Arial" w:hAnsi="Arial" w:cs="Arial"/>
                <w:sz w:val="20"/>
                <w:szCs w:val="20"/>
              </w:rPr>
              <w:t>i</w:t>
            </w:r>
            <w:proofErr w:type="spellEnd"/>
            <w:r w:rsidRPr="00B043E8">
              <w:rPr>
                <w:rFonts w:ascii="Arial" w:hAnsi="Arial" w:cs="Arial"/>
                <w:sz w:val="20"/>
                <w:szCs w:val="20"/>
              </w:rPr>
              <w:t>)</w:t>
            </w:r>
          </w:p>
        </w:tc>
        <w:tc>
          <w:tcPr>
            <w:tcW w:w="3015" w:type="dxa"/>
            <w:vAlign w:val="center"/>
          </w:tcPr>
          <w:p w14:paraId="0B598F42"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 xml:space="preserve">Crude </w:t>
            </w:r>
            <w:proofErr w:type="spellStart"/>
            <w:r w:rsidRPr="00B043E8">
              <w:rPr>
                <w:rFonts w:ascii="Arial" w:hAnsi="Arial" w:cs="Arial"/>
                <w:sz w:val="20"/>
                <w:szCs w:val="20"/>
              </w:rPr>
              <w:t>fibre</w:t>
            </w:r>
            <w:proofErr w:type="spellEnd"/>
            <w:r w:rsidRPr="00B043E8">
              <w:rPr>
                <w:rFonts w:ascii="Arial" w:hAnsi="Arial" w:cs="Arial"/>
                <w:sz w:val="20"/>
                <w:szCs w:val="20"/>
              </w:rPr>
              <w:t>, % by m/m, max.</w:t>
            </w:r>
          </w:p>
        </w:tc>
        <w:tc>
          <w:tcPr>
            <w:tcW w:w="1545" w:type="dxa"/>
            <w:vAlign w:val="center"/>
          </w:tcPr>
          <w:p w14:paraId="05D98489"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5</w:t>
            </w:r>
          </w:p>
        </w:tc>
        <w:tc>
          <w:tcPr>
            <w:tcW w:w="2107" w:type="dxa"/>
            <w:tcBorders>
              <w:right w:val="single" w:sz="12" w:space="0" w:color="auto"/>
            </w:tcBorders>
            <w:vAlign w:val="center"/>
          </w:tcPr>
          <w:p w14:paraId="04BE4008"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 xml:space="preserve">KS </w:t>
            </w:r>
            <w:r w:rsidRPr="00B043E8">
              <w:rPr>
                <w:rFonts w:ascii="Arial" w:eastAsia="PMingLiU" w:hAnsi="Arial" w:cs="Arial"/>
                <w:sz w:val="20"/>
                <w:szCs w:val="20"/>
              </w:rPr>
              <w:t>ISO 5498</w:t>
            </w:r>
          </w:p>
        </w:tc>
      </w:tr>
      <w:tr w:rsidR="00B043E8" w:rsidRPr="00B043E8" w14:paraId="1AABF800" w14:textId="77777777" w:rsidTr="00B043E8">
        <w:trPr>
          <w:trHeight w:val="347"/>
          <w:jc w:val="center"/>
        </w:trPr>
        <w:tc>
          <w:tcPr>
            <w:tcW w:w="900" w:type="dxa"/>
            <w:tcBorders>
              <w:left w:val="single" w:sz="12" w:space="0" w:color="auto"/>
            </w:tcBorders>
            <w:vAlign w:val="center"/>
          </w:tcPr>
          <w:p w14:paraId="70A6CFD8"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ii)</w:t>
            </w:r>
          </w:p>
        </w:tc>
        <w:tc>
          <w:tcPr>
            <w:tcW w:w="3015" w:type="dxa"/>
            <w:vAlign w:val="center"/>
          </w:tcPr>
          <w:p w14:paraId="4A808D40"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Moisture, %, m/m, max.</w:t>
            </w:r>
          </w:p>
        </w:tc>
        <w:tc>
          <w:tcPr>
            <w:tcW w:w="1545" w:type="dxa"/>
            <w:vAlign w:val="center"/>
          </w:tcPr>
          <w:p w14:paraId="40B7ACC9"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14</w:t>
            </w:r>
          </w:p>
        </w:tc>
        <w:tc>
          <w:tcPr>
            <w:tcW w:w="2107" w:type="dxa"/>
            <w:tcBorders>
              <w:right w:val="single" w:sz="12" w:space="0" w:color="auto"/>
            </w:tcBorders>
            <w:vAlign w:val="center"/>
          </w:tcPr>
          <w:p w14:paraId="616C815F"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 xml:space="preserve">KS </w:t>
            </w:r>
            <w:r w:rsidRPr="00B043E8">
              <w:rPr>
                <w:rFonts w:ascii="Arial" w:eastAsia="PMingLiU" w:hAnsi="Arial" w:cs="Arial"/>
                <w:sz w:val="20"/>
                <w:szCs w:val="20"/>
              </w:rPr>
              <w:t>ISO 712</w:t>
            </w:r>
          </w:p>
        </w:tc>
      </w:tr>
      <w:tr w:rsidR="00B043E8" w:rsidRPr="00B043E8" w14:paraId="1F328B87" w14:textId="77777777" w:rsidTr="00B043E8">
        <w:trPr>
          <w:trHeight w:val="344"/>
          <w:jc w:val="center"/>
        </w:trPr>
        <w:tc>
          <w:tcPr>
            <w:tcW w:w="900" w:type="dxa"/>
            <w:tcBorders>
              <w:left w:val="single" w:sz="12" w:space="0" w:color="auto"/>
            </w:tcBorders>
            <w:vAlign w:val="center"/>
          </w:tcPr>
          <w:p w14:paraId="5255CD59"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iii)</w:t>
            </w:r>
          </w:p>
        </w:tc>
        <w:tc>
          <w:tcPr>
            <w:tcW w:w="3015" w:type="dxa"/>
            <w:vAlign w:val="center"/>
          </w:tcPr>
          <w:p w14:paraId="40B3B5C2"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 xml:space="preserve">Total ash, %, </w:t>
            </w:r>
            <w:proofErr w:type="spellStart"/>
            <w:r w:rsidRPr="00B043E8">
              <w:rPr>
                <w:rFonts w:ascii="Arial" w:hAnsi="Arial" w:cs="Arial"/>
                <w:sz w:val="20"/>
                <w:szCs w:val="20"/>
              </w:rPr>
              <w:t>max.</w:t>
            </w:r>
            <w:r w:rsidRPr="00B043E8">
              <w:rPr>
                <w:rFonts w:ascii="Arial" w:hAnsi="Arial" w:cs="Arial"/>
                <w:sz w:val="20"/>
                <w:szCs w:val="20"/>
                <w:vertAlign w:val="superscript"/>
              </w:rPr>
              <w:t>a</w:t>
            </w:r>
            <w:proofErr w:type="spellEnd"/>
            <w:r w:rsidRPr="00B043E8">
              <w:rPr>
                <w:rFonts w:ascii="Arial" w:hAnsi="Arial" w:cs="Arial"/>
                <w:sz w:val="20"/>
                <w:szCs w:val="20"/>
              </w:rPr>
              <w:t xml:space="preserve"> </w:t>
            </w:r>
          </w:p>
        </w:tc>
        <w:tc>
          <w:tcPr>
            <w:tcW w:w="1545" w:type="dxa"/>
            <w:vAlign w:val="center"/>
          </w:tcPr>
          <w:p w14:paraId="4950B8EE"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4.2</w:t>
            </w:r>
          </w:p>
        </w:tc>
        <w:tc>
          <w:tcPr>
            <w:tcW w:w="2107" w:type="dxa"/>
            <w:tcBorders>
              <w:right w:val="single" w:sz="12" w:space="0" w:color="auto"/>
            </w:tcBorders>
            <w:vAlign w:val="center"/>
          </w:tcPr>
          <w:p w14:paraId="38D35A0E"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 xml:space="preserve">KS </w:t>
            </w:r>
            <w:r w:rsidRPr="00B043E8">
              <w:rPr>
                <w:rFonts w:ascii="Arial" w:eastAsia="PMingLiU" w:hAnsi="Arial" w:cs="Arial"/>
                <w:sz w:val="20"/>
                <w:szCs w:val="20"/>
              </w:rPr>
              <w:t>ISO 2171</w:t>
            </w:r>
          </w:p>
        </w:tc>
      </w:tr>
      <w:tr w:rsidR="00B043E8" w:rsidRPr="00B043E8" w14:paraId="3394EAEA" w14:textId="77777777" w:rsidTr="00B043E8">
        <w:trPr>
          <w:trHeight w:val="367"/>
          <w:jc w:val="center"/>
        </w:trPr>
        <w:tc>
          <w:tcPr>
            <w:tcW w:w="900" w:type="dxa"/>
            <w:tcBorders>
              <w:left w:val="single" w:sz="12" w:space="0" w:color="auto"/>
            </w:tcBorders>
            <w:vAlign w:val="center"/>
          </w:tcPr>
          <w:p w14:paraId="711F759C"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lastRenderedPageBreak/>
              <w:t>iv)</w:t>
            </w:r>
          </w:p>
        </w:tc>
        <w:tc>
          <w:tcPr>
            <w:tcW w:w="3015" w:type="dxa"/>
            <w:vAlign w:val="center"/>
          </w:tcPr>
          <w:p w14:paraId="5EEFCB05"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Fat acidity, mg KOH per 100 g of product, m/m, max.</w:t>
            </w:r>
          </w:p>
        </w:tc>
        <w:tc>
          <w:tcPr>
            <w:tcW w:w="1545" w:type="dxa"/>
            <w:vAlign w:val="center"/>
          </w:tcPr>
          <w:p w14:paraId="304C67A4"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80</w:t>
            </w:r>
          </w:p>
        </w:tc>
        <w:tc>
          <w:tcPr>
            <w:tcW w:w="2107" w:type="dxa"/>
            <w:tcBorders>
              <w:right w:val="single" w:sz="12" w:space="0" w:color="auto"/>
            </w:tcBorders>
            <w:vAlign w:val="center"/>
          </w:tcPr>
          <w:p w14:paraId="7E30DCD6"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KS ISO 7305</w:t>
            </w:r>
          </w:p>
        </w:tc>
      </w:tr>
      <w:tr w:rsidR="00B043E8" w:rsidRPr="00B043E8" w14:paraId="466F3B2D" w14:textId="77777777" w:rsidTr="00B043E8">
        <w:trPr>
          <w:trHeight w:val="367"/>
          <w:jc w:val="center"/>
        </w:trPr>
        <w:tc>
          <w:tcPr>
            <w:tcW w:w="900" w:type="dxa"/>
            <w:tcBorders>
              <w:left w:val="single" w:sz="12" w:space="0" w:color="auto"/>
            </w:tcBorders>
            <w:vAlign w:val="center"/>
          </w:tcPr>
          <w:p w14:paraId="7304DF82"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v)</w:t>
            </w:r>
          </w:p>
        </w:tc>
        <w:tc>
          <w:tcPr>
            <w:tcW w:w="3015" w:type="dxa"/>
            <w:tcBorders>
              <w:right w:val="single" w:sz="6" w:space="0" w:color="auto"/>
            </w:tcBorders>
          </w:tcPr>
          <w:p w14:paraId="1CFF6987" w14:textId="77777777" w:rsidR="00B043E8" w:rsidRPr="00B043E8" w:rsidRDefault="00B043E8" w:rsidP="00B043E8">
            <w:pPr>
              <w:pStyle w:val="Tabletext9"/>
              <w:spacing w:before="0" w:after="0" w:line="240" w:lineRule="auto"/>
              <w:rPr>
                <w:rFonts w:cs="Arial"/>
                <w:sz w:val="20"/>
                <w:lang w:val="fr-FR"/>
              </w:rPr>
            </w:pPr>
            <w:r w:rsidRPr="00B043E8">
              <w:rPr>
                <w:rFonts w:cs="Arial"/>
                <w:sz w:val="20"/>
                <w:lang w:val="fr-FR"/>
              </w:rPr>
              <w:t>Tannin content, %, m/m, max.</w:t>
            </w:r>
          </w:p>
        </w:tc>
        <w:tc>
          <w:tcPr>
            <w:tcW w:w="1545" w:type="dxa"/>
            <w:tcBorders>
              <w:left w:val="single" w:sz="6" w:space="0" w:color="auto"/>
            </w:tcBorders>
          </w:tcPr>
          <w:p w14:paraId="0D8017B8" w14:textId="77777777" w:rsidR="00B043E8" w:rsidRPr="00B043E8" w:rsidRDefault="00B043E8" w:rsidP="00B043E8">
            <w:pPr>
              <w:pStyle w:val="Tabletext9"/>
              <w:spacing w:before="0" w:after="0" w:line="240" w:lineRule="auto"/>
              <w:jc w:val="center"/>
              <w:rPr>
                <w:rFonts w:cs="Arial"/>
                <w:sz w:val="20"/>
              </w:rPr>
            </w:pPr>
            <w:r w:rsidRPr="00B043E8">
              <w:rPr>
                <w:rFonts w:cs="Arial"/>
                <w:sz w:val="20"/>
              </w:rPr>
              <w:t>0.3</w:t>
            </w:r>
          </w:p>
        </w:tc>
        <w:tc>
          <w:tcPr>
            <w:tcW w:w="2107" w:type="dxa"/>
            <w:tcBorders>
              <w:right w:val="single" w:sz="12" w:space="0" w:color="auto"/>
            </w:tcBorders>
            <w:vAlign w:val="center"/>
          </w:tcPr>
          <w:p w14:paraId="061A9FC0"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KS ISO 9648</w:t>
            </w:r>
          </w:p>
        </w:tc>
      </w:tr>
      <w:tr w:rsidR="00B043E8" w:rsidRPr="00B043E8" w14:paraId="7665A602" w14:textId="77777777" w:rsidTr="00B043E8">
        <w:trPr>
          <w:trHeight w:val="367"/>
          <w:jc w:val="center"/>
        </w:trPr>
        <w:tc>
          <w:tcPr>
            <w:tcW w:w="900" w:type="dxa"/>
            <w:tcBorders>
              <w:left w:val="single" w:sz="12" w:space="0" w:color="auto"/>
              <w:bottom w:val="single" w:sz="12" w:space="0" w:color="auto"/>
            </w:tcBorders>
            <w:vAlign w:val="center"/>
          </w:tcPr>
          <w:p w14:paraId="343E108E"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vi)</w:t>
            </w:r>
          </w:p>
        </w:tc>
        <w:tc>
          <w:tcPr>
            <w:tcW w:w="3015" w:type="dxa"/>
            <w:tcBorders>
              <w:bottom w:val="single" w:sz="12" w:space="0" w:color="auto"/>
            </w:tcBorders>
            <w:vAlign w:val="center"/>
          </w:tcPr>
          <w:p w14:paraId="4C0DDDF1"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Acid insoluble ash, % by m/m, max.</w:t>
            </w:r>
          </w:p>
        </w:tc>
        <w:tc>
          <w:tcPr>
            <w:tcW w:w="1545" w:type="dxa"/>
            <w:tcBorders>
              <w:bottom w:val="single" w:sz="12" w:space="0" w:color="auto"/>
            </w:tcBorders>
            <w:vAlign w:val="center"/>
          </w:tcPr>
          <w:p w14:paraId="4B0855E5"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0.4</w:t>
            </w:r>
          </w:p>
        </w:tc>
        <w:tc>
          <w:tcPr>
            <w:tcW w:w="2107" w:type="dxa"/>
            <w:tcBorders>
              <w:bottom w:val="single" w:sz="12" w:space="0" w:color="auto"/>
              <w:right w:val="single" w:sz="12" w:space="0" w:color="auto"/>
            </w:tcBorders>
            <w:vAlign w:val="center"/>
          </w:tcPr>
          <w:p w14:paraId="19D408E3" w14:textId="77777777" w:rsidR="00B043E8" w:rsidRPr="00B043E8" w:rsidRDefault="00B043E8" w:rsidP="00B043E8">
            <w:pPr>
              <w:jc w:val="center"/>
              <w:rPr>
                <w:rFonts w:ascii="Arial" w:hAnsi="Arial" w:cs="Arial"/>
                <w:sz w:val="20"/>
                <w:szCs w:val="20"/>
              </w:rPr>
            </w:pPr>
            <w:r w:rsidRPr="00B043E8">
              <w:rPr>
                <w:rFonts w:ascii="Arial" w:hAnsi="Arial" w:cs="Arial"/>
                <w:sz w:val="20"/>
                <w:szCs w:val="20"/>
              </w:rPr>
              <w:t>KS ISO 5985</w:t>
            </w:r>
          </w:p>
        </w:tc>
      </w:tr>
      <w:tr w:rsidR="00B043E8" w:rsidRPr="008167B9" w14:paraId="40CA8F51" w14:textId="77777777" w:rsidTr="00B043E8">
        <w:trPr>
          <w:trHeight w:val="367"/>
          <w:jc w:val="center"/>
        </w:trPr>
        <w:tc>
          <w:tcPr>
            <w:tcW w:w="7567" w:type="dxa"/>
            <w:gridSpan w:val="4"/>
            <w:tcBorders>
              <w:top w:val="single" w:sz="12" w:space="0" w:color="auto"/>
              <w:left w:val="single" w:sz="12" w:space="0" w:color="auto"/>
              <w:bottom w:val="single" w:sz="12" w:space="0" w:color="auto"/>
              <w:right w:val="single" w:sz="12" w:space="0" w:color="auto"/>
            </w:tcBorders>
            <w:vAlign w:val="center"/>
          </w:tcPr>
          <w:p w14:paraId="349E87C0" w14:textId="77777777" w:rsidR="00B043E8" w:rsidRPr="008167B9" w:rsidRDefault="00B043E8" w:rsidP="00B043E8">
            <w:pPr>
              <w:jc w:val="both"/>
              <w:rPr>
                <w:rFonts w:ascii="Arial" w:hAnsi="Arial" w:cs="Arial"/>
                <w:sz w:val="18"/>
                <w:szCs w:val="18"/>
              </w:rPr>
            </w:pPr>
            <w:r w:rsidRPr="008167B9">
              <w:rPr>
                <w:rFonts w:ascii="Arial" w:hAnsi="Arial" w:cs="Arial"/>
                <w:sz w:val="18"/>
                <w:szCs w:val="18"/>
                <w:vertAlign w:val="superscript"/>
              </w:rPr>
              <w:t>a</w:t>
            </w:r>
            <w:r w:rsidRPr="008167B9">
              <w:rPr>
                <w:rFonts w:ascii="Arial" w:hAnsi="Arial" w:cs="Arial"/>
                <w:bCs/>
                <w:sz w:val="18"/>
                <w:szCs w:val="18"/>
              </w:rPr>
              <w:t xml:space="preserve"> % mass on dry matter basis.</w:t>
            </w:r>
          </w:p>
        </w:tc>
      </w:tr>
    </w:tbl>
    <w:p w14:paraId="35E8E39A" w14:textId="77777777" w:rsidR="00B043E8" w:rsidRPr="00B043E8" w:rsidRDefault="00B043E8" w:rsidP="00B043E8">
      <w:pPr>
        <w:jc w:val="both"/>
        <w:rPr>
          <w:rFonts w:ascii="Arial" w:hAnsi="Arial" w:cs="Arial"/>
          <w:sz w:val="20"/>
          <w:szCs w:val="20"/>
        </w:rPr>
      </w:pPr>
    </w:p>
    <w:p w14:paraId="4270683B" w14:textId="77777777" w:rsidR="00B043E8" w:rsidRPr="00B043E8" w:rsidRDefault="00B043E8" w:rsidP="00B043E8">
      <w:pPr>
        <w:jc w:val="both"/>
        <w:rPr>
          <w:rFonts w:ascii="Arial" w:hAnsi="Arial" w:cs="Arial"/>
          <w:sz w:val="20"/>
          <w:szCs w:val="20"/>
        </w:rPr>
      </w:pPr>
    </w:p>
    <w:p w14:paraId="74A62351" w14:textId="06F5D451" w:rsidR="003D50FB" w:rsidRDefault="003D50FB" w:rsidP="003D50FB">
      <w:pPr>
        <w:jc w:val="both"/>
        <w:rPr>
          <w:rFonts w:ascii="Arial" w:hAnsi="Arial" w:cs="Arial"/>
          <w:b/>
        </w:rPr>
      </w:pPr>
      <w:r w:rsidRPr="001A6FDE">
        <w:rPr>
          <w:rFonts w:ascii="Arial" w:hAnsi="Arial" w:cs="Arial"/>
          <w:b/>
        </w:rPr>
        <w:t>5</w:t>
      </w:r>
      <w:r w:rsidRPr="001A6FDE">
        <w:rPr>
          <w:rFonts w:ascii="Arial" w:hAnsi="Arial" w:cs="Arial"/>
          <w:b/>
        </w:rPr>
        <w:tab/>
        <w:t xml:space="preserve">Fortification </w:t>
      </w:r>
      <w:r>
        <w:rPr>
          <w:rFonts w:ascii="Arial" w:hAnsi="Arial" w:cs="Arial"/>
          <w:b/>
        </w:rPr>
        <w:t>requirements</w:t>
      </w:r>
    </w:p>
    <w:p w14:paraId="1FDED7AF" w14:textId="75A2485E" w:rsidR="003D50FB" w:rsidRDefault="003D50FB" w:rsidP="003D50FB">
      <w:pPr>
        <w:jc w:val="both"/>
        <w:rPr>
          <w:rFonts w:ascii="Arial" w:hAnsi="Arial" w:cs="Arial"/>
          <w:b/>
        </w:rPr>
      </w:pPr>
    </w:p>
    <w:p w14:paraId="07208280" w14:textId="288891AA" w:rsidR="003D50FB" w:rsidRPr="003D50FB" w:rsidRDefault="003D50FB" w:rsidP="003D50FB">
      <w:pPr>
        <w:jc w:val="both"/>
        <w:rPr>
          <w:rFonts w:ascii="Arial" w:hAnsi="Arial" w:cs="Arial"/>
          <w:b/>
        </w:rPr>
      </w:pPr>
      <w:r w:rsidRPr="001A6FDE">
        <w:rPr>
          <w:rFonts w:ascii="Arial" w:hAnsi="Arial" w:cs="Arial"/>
          <w:b/>
        </w:rPr>
        <w:t>5</w:t>
      </w:r>
      <w:r>
        <w:rPr>
          <w:rFonts w:ascii="Arial" w:hAnsi="Arial" w:cs="Arial"/>
          <w:b/>
        </w:rPr>
        <w:t>.1</w:t>
      </w:r>
      <w:r w:rsidRPr="001A6FDE">
        <w:rPr>
          <w:rFonts w:ascii="Arial" w:hAnsi="Arial" w:cs="Arial"/>
          <w:b/>
        </w:rPr>
        <w:tab/>
      </w:r>
      <w:r w:rsidRPr="00C45EE1">
        <w:rPr>
          <w:b/>
          <w:bCs/>
        </w:rPr>
        <w:t>Levels of micronutrients</w:t>
      </w:r>
    </w:p>
    <w:p w14:paraId="053B27BE" w14:textId="77777777" w:rsidR="003D50FB" w:rsidRDefault="003D50FB" w:rsidP="003D50FB">
      <w:pPr>
        <w:pStyle w:val="h1"/>
        <w:keepNext w:val="0"/>
        <w:tabs>
          <w:tab w:val="clear" w:pos="567"/>
          <w:tab w:val="clear" w:pos="8953"/>
        </w:tabs>
        <w:outlineLvl w:val="9"/>
        <w:rPr>
          <w:rFonts w:ascii="Arial" w:hAnsi="Arial" w:cs="Arial"/>
          <w:b w:val="0"/>
          <w:bCs w:val="0"/>
          <w:sz w:val="20"/>
          <w:szCs w:val="20"/>
        </w:rPr>
      </w:pPr>
    </w:p>
    <w:p w14:paraId="49706330" w14:textId="1FA87C72" w:rsidR="003D50FB" w:rsidRDefault="003D50FB" w:rsidP="003D50FB">
      <w:pPr>
        <w:pStyle w:val="h1"/>
        <w:keepNext w:val="0"/>
        <w:tabs>
          <w:tab w:val="clear" w:pos="567"/>
          <w:tab w:val="clear" w:pos="8953"/>
        </w:tabs>
        <w:outlineLvl w:val="9"/>
      </w:pPr>
      <w:r w:rsidRPr="001A6FDE">
        <w:rPr>
          <w:rFonts w:ascii="Arial" w:hAnsi="Arial" w:cs="Arial"/>
          <w:b w:val="0"/>
          <w:bCs w:val="0"/>
          <w:sz w:val="20"/>
          <w:szCs w:val="20"/>
        </w:rPr>
        <w:t>Fortifi</w:t>
      </w:r>
      <w:r>
        <w:rPr>
          <w:rFonts w:ascii="Arial" w:hAnsi="Arial" w:cs="Arial"/>
          <w:b w:val="0"/>
          <w:bCs w:val="0"/>
          <w:sz w:val="20"/>
          <w:szCs w:val="20"/>
        </w:rPr>
        <w:t xml:space="preserve">ed </w:t>
      </w:r>
      <w:r w:rsidRPr="001A6FDE">
        <w:rPr>
          <w:rFonts w:ascii="Arial" w:hAnsi="Arial" w:cs="Arial"/>
          <w:b w:val="0"/>
          <w:bCs w:val="0"/>
          <w:sz w:val="20"/>
          <w:szCs w:val="20"/>
        </w:rPr>
        <w:t xml:space="preserve">Blended maize and </w:t>
      </w:r>
      <w:r>
        <w:rPr>
          <w:rFonts w:ascii="Arial" w:hAnsi="Arial" w:cs="Arial"/>
          <w:b w:val="0"/>
          <w:bCs w:val="0"/>
          <w:sz w:val="20"/>
          <w:szCs w:val="20"/>
        </w:rPr>
        <w:t xml:space="preserve">millet </w:t>
      </w:r>
      <w:r w:rsidRPr="001A6FDE">
        <w:rPr>
          <w:rFonts w:ascii="Arial" w:hAnsi="Arial" w:cs="Arial"/>
          <w:b w:val="0"/>
          <w:bCs w:val="0"/>
          <w:sz w:val="20"/>
          <w:szCs w:val="20"/>
        </w:rPr>
        <w:t>flour</w:t>
      </w:r>
      <w:r w:rsidRPr="001A6FDE">
        <w:rPr>
          <w:rFonts w:ascii="Arial" w:hAnsi="Arial" w:cs="Arial"/>
          <w:sz w:val="20"/>
          <w:szCs w:val="20"/>
        </w:rPr>
        <w:t xml:space="preserve"> </w:t>
      </w:r>
      <w:r w:rsidRPr="001A6FDE">
        <w:rPr>
          <w:rFonts w:ascii="Arial" w:hAnsi="Arial" w:cs="Arial"/>
          <w:b w:val="0"/>
          <w:bCs w:val="0"/>
          <w:sz w:val="20"/>
          <w:szCs w:val="20"/>
        </w:rPr>
        <w:t>shall comply with</w:t>
      </w:r>
      <w:r>
        <w:rPr>
          <w:rFonts w:ascii="Arial" w:hAnsi="Arial" w:cs="Arial"/>
          <w:b w:val="0"/>
          <w:bCs w:val="0"/>
          <w:sz w:val="20"/>
          <w:szCs w:val="20"/>
        </w:rPr>
        <w:t xml:space="preserve"> </w:t>
      </w:r>
      <w:r w:rsidRPr="00C45EE1">
        <w:rPr>
          <w:b w:val="0"/>
          <w:bCs w:val="0"/>
        </w:rPr>
        <w:t>the levels of micronutrients</w:t>
      </w:r>
      <w:r w:rsidRPr="001A6FDE">
        <w:rPr>
          <w:rFonts w:ascii="Arial" w:hAnsi="Arial" w:cs="Arial"/>
          <w:b w:val="0"/>
          <w:bCs w:val="0"/>
          <w:sz w:val="20"/>
          <w:szCs w:val="20"/>
        </w:rPr>
        <w:t xml:space="preserve"> provided in </w:t>
      </w:r>
      <w:r>
        <w:rPr>
          <w:rFonts w:ascii="Arial" w:hAnsi="Arial" w:cs="Arial"/>
          <w:b w:val="0"/>
          <w:bCs w:val="0"/>
          <w:sz w:val="20"/>
          <w:szCs w:val="20"/>
        </w:rPr>
        <w:t>Annex A</w:t>
      </w:r>
      <w:r w:rsidRPr="00671E0A">
        <w:t xml:space="preserve"> </w:t>
      </w:r>
    </w:p>
    <w:p w14:paraId="1D2D08A4" w14:textId="77777777" w:rsidR="00B043E8" w:rsidRPr="00B043E8" w:rsidRDefault="00B043E8" w:rsidP="00B043E8">
      <w:pPr>
        <w:pStyle w:val="h1"/>
        <w:keepNext w:val="0"/>
        <w:tabs>
          <w:tab w:val="clear" w:pos="567"/>
          <w:tab w:val="clear" w:pos="8953"/>
        </w:tabs>
        <w:ind w:left="360" w:hanging="360"/>
        <w:outlineLvl w:val="9"/>
        <w:rPr>
          <w:rFonts w:ascii="Arial" w:hAnsi="Arial" w:cs="Arial"/>
          <w:bCs w:val="0"/>
          <w:sz w:val="20"/>
          <w:szCs w:val="20"/>
        </w:rPr>
      </w:pPr>
    </w:p>
    <w:p w14:paraId="63B14EAC" w14:textId="77777777" w:rsidR="00B043E8" w:rsidRPr="00097E97" w:rsidRDefault="00B043E8" w:rsidP="00B043E8">
      <w:pPr>
        <w:pStyle w:val="h1"/>
        <w:keepNext w:val="0"/>
        <w:tabs>
          <w:tab w:val="clear" w:pos="567"/>
          <w:tab w:val="clear" w:pos="8953"/>
        </w:tabs>
        <w:outlineLvl w:val="9"/>
        <w:rPr>
          <w:rFonts w:ascii="Arial" w:hAnsi="Arial" w:cs="Arial"/>
          <w:bCs w:val="0"/>
          <w:lang w:val="en-US"/>
        </w:rPr>
      </w:pPr>
      <w:r w:rsidRPr="00097E97">
        <w:rPr>
          <w:rFonts w:ascii="Arial" w:hAnsi="Arial" w:cs="Arial"/>
          <w:bCs w:val="0"/>
          <w:lang w:val="en-US"/>
        </w:rPr>
        <w:t>6</w:t>
      </w:r>
      <w:r w:rsidRPr="00097E97">
        <w:rPr>
          <w:rFonts w:ascii="Arial" w:hAnsi="Arial" w:cs="Arial"/>
          <w:bCs w:val="0"/>
          <w:lang w:val="en-US"/>
        </w:rPr>
        <w:tab/>
        <w:t>Food additives</w:t>
      </w:r>
    </w:p>
    <w:p w14:paraId="2424072F" w14:textId="77777777" w:rsidR="00BF47CC" w:rsidRDefault="00BF47CC" w:rsidP="00B043E8">
      <w:pPr>
        <w:jc w:val="both"/>
        <w:rPr>
          <w:rFonts w:ascii="Arial" w:hAnsi="Arial" w:cs="Arial"/>
          <w:sz w:val="20"/>
          <w:szCs w:val="20"/>
        </w:rPr>
      </w:pPr>
    </w:p>
    <w:p w14:paraId="153462BB" w14:textId="53413E59" w:rsidR="00B043E8" w:rsidRPr="00B043E8" w:rsidRDefault="00B043E8" w:rsidP="00B043E8">
      <w:pPr>
        <w:jc w:val="both"/>
        <w:rPr>
          <w:rFonts w:ascii="Arial" w:hAnsi="Arial" w:cs="Arial"/>
          <w:sz w:val="20"/>
          <w:szCs w:val="20"/>
        </w:rPr>
      </w:pPr>
      <w:r w:rsidRPr="00B043E8">
        <w:rPr>
          <w:rFonts w:ascii="Arial" w:hAnsi="Arial" w:cs="Arial"/>
          <w:sz w:val="20"/>
          <w:szCs w:val="20"/>
        </w:rPr>
        <w:t>Only the food additives permitted by KS CODEX STAN 192 may be used without exceeding the stated limits.</w:t>
      </w:r>
    </w:p>
    <w:p w14:paraId="15BC4C72" w14:textId="77777777" w:rsidR="00B043E8" w:rsidRPr="00B043E8" w:rsidRDefault="00B043E8" w:rsidP="00B043E8">
      <w:pPr>
        <w:pStyle w:val="h1"/>
        <w:keepNext w:val="0"/>
        <w:tabs>
          <w:tab w:val="clear" w:pos="567"/>
          <w:tab w:val="clear" w:pos="8953"/>
        </w:tabs>
        <w:outlineLvl w:val="9"/>
        <w:rPr>
          <w:rFonts w:ascii="Arial" w:hAnsi="Arial" w:cs="Arial"/>
          <w:bCs w:val="0"/>
          <w:sz w:val="20"/>
          <w:szCs w:val="20"/>
          <w:lang w:val="en-US"/>
        </w:rPr>
      </w:pPr>
    </w:p>
    <w:p w14:paraId="73CD60D7" w14:textId="77777777" w:rsidR="00B043E8" w:rsidRPr="00097E97" w:rsidRDefault="00B043E8" w:rsidP="00B043E8">
      <w:pPr>
        <w:pStyle w:val="Heading1"/>
        <w:jc w:val="both"/>
        <w:rPr>
          <w:b/>
          <w:szCs w:val="24"/>
        </w:rPr>
      </w:pPr>
      <w:bookmarkStart w:id="10" w:name="_Toc22060"/>
      <w:bookmarkStart w:id="11" w:name="_Toc477769510"/>
      <w:bookmarkStart w:id="12" w:name="_Toc517966195"/>
      <w:r w:rsidRPr="00097E97">
        <w:rPr>
          <w:b/>
          <w:szCs w:val="24"/>
        </w:rPr>
        <w:t>7</w:t>
      </w:r>
      <w:r w:rsidRPr="00097E97">
        <w:rPr>
          <w:b/>
          <w:szCs w:val="24"/>
        </w:rPr>
        <w:tab/>
      </w:r>
      <w:bookmarkEnd w:id="10"/>
      <w:r w:rsidRPr="00097E97">
        <w:rPr>
          <w:b/>
          <w:szCs w:val="24"/>
        </w:rPr>
        <w:t>Hygiene</w:t>
      </w:r>
      <w:bookmarkEnd w:id="11"/>
      <w:bookmarkEnd w:id="12"/>
    </w:p>
    <w:p w14:paraId="2909177C" w14:textId="77777777" w:rsidR="00BF47CC" w:rsidRDefault="00BF47CC" w:rsidP="00B043E8">
      <w:pPr>
        <w:pStyle w:val="p2"/>
        <w:spacing w:after="0" w:line="240" w:lineRule="auto"/>
        <w:rPr>
          <w:rFonts w:eastAsia="Arial" w:cs="Arial"/>
          <w:b/>
        </w:rPr>
      </w:pPr>
    </w:p>
    <w:p w14:paraId="5CD6C1CB" w14:textId="77777777" w:rsidR="00B043E8" w:rsidRPr="00B043E8" w:rsidRDefault="00B043E8" w:rsidP="00B043E8">
      <w:pPr>
        <w:pStyle w:val="p2"/>
        <w:spacing w:after="0" w:line="240" w:lineRule="auto"/>
        <w:rPr>
          <w:rFonts w:cs="Arial"/>
          <w:lang w:val="en-ZA" w:eastAsia="en-ZA"/>
        </w:rPr>
      </w:pPr>
      <w:r w:rsidRPr="00B043E8">
        <w:rPr>
          <w:rFonts w:eastAsia="Arial" w:cs="Arial"/>
          <w:b/>
        </w:rPr>
        <w:t>7.1</w:t>
      </w:r>
      <w:r w:rsidRPr="00B043E8">
        <w:rPr>
          <w:rFonts w:eastAsia="Arial" w:cs="Arial"/>
        </w:rPr>
        <w:tab/>
      </w:r>
      <w:r w:rsidRPr="00B043E8">
        <w:rPr>
          <w:rFonts w:cs="Arial"/>
        </w:rPr>
        <w:t xml:space="preserve">Blended maize and millet flour </w:t>
      </w:r>
      <w:r w:rsidRPr="00B043E8">
        <w:rPr>
          <w:rFonts w:cs="Arial"/>
          <w:lang w:val="en-ZA" w:eastAsia="en-ZA"/>
        </w:rPr>
        <w:t>shall be produced, prepared and handled in accordance with KS EAS 39.</w:t>
      </w:r>
    </w:p>
    <w:p w14:paraId="35D5691B" w14:textId="77777777" w:rsidR="00BF47CC" w:rsidRDefault="00BF47CC" w:rsidP="00B043E8">
      <w:pPr>
        <w:jc w:val="both"/>
        <w:rPr>
          <w:rFonts w:ascii="Arial" w:hAnsi="Arial" w:cs="Arial"/>
          <w:b/>
          <w:sz w:val="20"/>
          <w:szCs w:val="20"/>
          <w:lang w:val="en-ZA" w:eastAsia="en-ZA"/>
        </w:rPr>
      </w:pPr>
    </w:p>
    <w:p w14:paraId="572DFAE9" w14:textId="77777777" w:rsidR="00B043E8" w:rsidRPr="00B043E8" w:rsidRDefault="00B043E8" w:rsidP="00B043E8">
      <w:pPr>
        <w:jc w:val="both"/>
        <w:rPr>
          <w:rFonts w:ascii="Arial" w:hAnsi="Arial" w:cs="Arial"/>
          <w:sz w:val="20"/>
          <w:szCs w:val="20"/>
          <w:lang w:val="en-ZA" w:eastAsia="en-ZA"/>
        </w:rPr>
      </w:pPr>
      <w:r w:rsidRPr="00B043E8">
        <w:rPr>
          <w:rFonts w:ascii="Arial" w:hAnsi="Arial" w:cs="Arial"/>
          <w:b/>
          <w:sz w:val="20"/>
          <w:szCs w:val="20"/>
          <w:lang w:val="en-ZA" w:eastAsia="en-ZA"/>
        </w:rPr>
        <w:t>7.2</w:t>
      </w:r>
      <w:r w:rsidRPr="00B043E8">
        <w:rPr>
          <w:rFonts w:ascii="Arial" w:hAnsi="Arial" w:cs="Arial"/>
          <w:b/>
          <w:sz w:val="20"/>
          <w:szCs w:val="20"/>
          <w:lang w:val="en-ZA" w:eastAsia="en-ZA"/>
        </w:rPr>
        <w:tab/>
      </w:r>
      <w:r w:rsidRPr="00B043E8">
        <w:rPr>
          <w:rFonts w:ascii="Arial" w:hAnsi="Arial" w:cs="Arial"/>
          <w:sz w:val="20"/>
          <w:szCs w:val="20"/>
          <w:lang w:val="en-ZA" w:eastAsia="en-ZA"/>
        </w:rPr>
        <w:t>The product shall comply with microbiological limits given in Table 2 when tested in accordance with the test methods specified therein.</w:t>
      </w:r>
    </w:p>
    <w:p w14:paraId="19FFAF23" w14:textId="77777777" w:rsidR="00B043E8" w:rsidRPr="00B043E8" w:rsidRDefault="00B043E8" w:rsidP="00B043E8">
      <w:pPr>
        <w:pStyle w:val="Heading5"/>
        <w:autoSpaceDE w:val="0"/>
        <w:autoSpaceDN w:val="0"/>
        <w:adjustRightInd w:val="0"/>
        <w:jc w:val="both"/>
        <w:rPr>
          <w:rFonts w:cs="Arial"/>
          <w:bCs/>
          <w:sz w:val="20"/>
        </w:rPr>
      </w:pPr>
    </w:p>
    <w:p w14:paraId="00EE9A2D" w14:textId="77777777" w:rsidR="005B24FF" w:rsidRDefault="005B24FF" w:rsidP="00BF47CC">
      <w:pPr>
        <w:pStyle w:val="Heading5"/>
        <w:autoSpaceDE w:val="0"/>
        <w:autoSpaceDN w:val="0"/>
        <w:adjustRightInd w:val="0"/>
        <w:jc w:val="center"/>
        <w:rPr>
          <w:rFonts w:cs="Arial"/>
          <w:sz w:val="22"/>
          <w:szCs w:val="22"/>
        </w:rPr>
      </w:pPr>
    </w:p>
    <w:p w14:paraId="5C9D5643" w14:textId="77777777" w:rsidR="00BF61A7" w:rsidRDefault="00BF61A7" w:rsidP="00BF61A7">
      <w:pPr>
        <w:rPr>
          <w:lang w:val="en-GB"/>
        </w:rPr>
      </w:pPr>
    </w:p>
    <w:p w14:paraId="1B031EBC" w14:textId="77777777" w:rsidR="00BF61A7" w:rsidRPr="00BF61A7" w:rsidRDefault="00BF61A7" w:rsidP="00BF61A7">
      <w:pPr>
        <w:rPr>
          <w:lang w:val="en-GB"/>
        </w:rPr>
      </w:pPr>
    </w:p>
    <w:p w14:paraId="61BEE1CB" w14:textId="77777777" w:rsidR="00BF61A7" w:rsidRDefault="00BF61A7" w:rsidP="00BF47CC">
      <w:pPr>
        <w:pStyle w:val="Heading5"/>
        <w:autoSpaceDE w:val="0"/>
        <w:autoSpaceDN w:val="0"/>
        <w:adjustRightInd w:val="0"/>
        <w:jc w:val="center"/>
        <w:rPr>
          <w:rFonts w:cs="Arial"/>
          <w:sz w:val="22"/>
          <w:szCs w:val="22"/>
        </w:rPr>
      </w:pPr>
    </w:p>
    <w:p w14:paraId="72E91E3B" w14:textId="77777777" w:rsidR="00B043E8" w:rsidRPr="00BF47CC" w:rsidRDefault="00B043E8" w:rsidP="00BF47CC">
      <w:pPr>
        <w:pStyle w:val="Heading5"/>
        <w:autoSpaceDE w:val="0"/>
        <w:autoSpaceDN w:val="0"/>
        <w:adjustRightInd w:val="0"/>
        <w:jc w:val="center"/>
        <w:rPr>
          <w:rFonts w:cs="Arial"/>
          <w:sz w:val="22"/>
          <w:szCs w:val="22"/>
        </w:rPr>
      </w:pPr>
      <w:r w:rsidRPr="00BF47CC">
        <w:rPr>
          <w:rFonts w:cs="Arial"/>
          <w:sz w:val="22"/>
          <w:szCs w:val="22"/>
        </w:rPr>
        <w:t>Table 2 — Microbiological limits for blended maize and millet flour</w:t>
      </w:r>
    </w:p>
    <w:p w14:paraId="7439B671" w14:textId="77777777" w:rsidR="00BF47CC" w:rsidRPr="00BF47CC" w:rsidRDefault="00BF47CC" w:rsidP="00BF47CC">
      <w:pPr>
        <w:rPr>
          <w:lang w:val="en-G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725"/>
        <w:gridCol w:w="3046"/>
        <w:gridCol w:w="1978"/>
        <w:gridCol w:w="2070"/>
      </w:tblGrid>
      <w:tr w:rsidR="008167B9" w:rsidRPr="00786271" w14:paraId="09724977" w14:textId="77777777" w:rsidTr="00EA1C50">
        <w:trPr>
          <w:trHeight w:val="357"/>
          <w:jc w:val="center"/>
        </w:trPr>
        <w:tc>
          <w:tcPr>
            <w:tcW w:w="725" w:type="dxa"/>
            <w:tcBorders>
              <w:top w:val="single" w:sz="12" w:space="0" w:color="000000"/>
              <w:bottom w:val="single" w:sz="12" w:space="0" w:color="000000"/>
            </w:tcBorders>
          </w:tcPr>
          <w:p w14:paraId="6518F460" w14:textId="77777777" w:rsidR="008167B9" w:rsidRPr="00786271" w:rsidRDefault="008167B9" w:rsidP="00EA1C50">
            <w:pPr>
              <w:pStyle w:val="Tabletext9"/>
              <w:spacing w:before="0" w:after="0" w:line="240" w:lineRule="auto"/>
              <w:rPr>
                <w:rFonts w:cs="Arial"/>
                <w:b/>
                <w:bCs/>
                <w:sz w:val="20"/>
              </w:rPr>
            </w:pPr>
            <w:r w:rsidRPr="00786271">
              <w:rPr>
                <w:rFonts w:cs="Arial"/>
                <w:b/>
                <w:bCs/>
                <w:sz w:val="20"/>
              </w:rPr>
              <w:t>S/N</w:t>
            </w:r>
          </w:p>
        </w:tc>
        <w:tc>
          <w:tcPr>
            <w:tcW w:w="3046" w:type="dxa"/>
            <w:tcBorders>
              <w:top w:val="single" w:sz="12" w:space="0" w:color="000000"/>
              <w:bottom w:val="single" w:sz="12" w:space="0" w:color="000000"/>
            </w:tcBorders>
          </w:tcPr>
          <w:p w14:paraId="0963F34D" w14:textId="77777777" w:rsidR="008167B9" w:rsidRPr="00786271" w:rsidRDefault="008167B9" w:rsidP="00EA1C50">
            <w:pPr>
              <w:pStyle w:val="Tabletext9"/>
              <w:spacing w:before="0" w:after="0" w:line="240" w:lineRule="auto"/>
              <w:rPr>
                <w:rFonts w:cs="Arial"/>
                <w:b/>
                <w:bCs/>
                <w:sz w:val="20"/>
              </w:rPr>
            </w:pPr>
            <w:r w:rsidRPr="00786271">
              <w:rPr>
                <w:rFonts w:cs="Arial"/>
                <w:b/>
                <w:bCs/>
                <w:sz w:val="20"/>
              </w:rPr>
              <w:t>Micro-organism</w:t>
            </w:r>
          </w:p>
        </w:tc>
        <w:tc>
          <w:tcPr>
            <w:tcW w:w="1978" w:type="dxa"/>
            <w:tcBorders>
              <w:top w:val="single" w:sz="12" w:space="0" w:color="000000"/>
              <w:bottom w:val="single" w:sz="12" w:space="0" w:color="000000"/>
            </w:tcBorders>
          </w:tcPr>
          <w:p w14:paraId="5A797E14" w14:textId="77777777" w:rsidR="008167B9" w:rsidRPr="00786271" w:rsidRDefault="008167B9" w:rsidP="00EA1C50">
            <w:pPr>
              <w:pStyle w:val="Tabletext9"/>
              <w:spacing w:before="0" w:after="0" w:line="240" w:lineRule="auto"/>
              <w:rPr>
                <w:rFonts w:cs="Arial"/>
                <w:b/>
                <w:bCs/>
                <w:sz w:val="20"/>
              </w:rPr>
            </w:pPr>
            <w:r w:rsidRPr="00786271">
              <w:rPr>
                <w:rFonts w:cs="Arial"/>
                <w:b/>
                <w:bCs/>
                <w:sz w:val="20"/>
              </w:rPr>
              <w:t>Maximum limit</w:t>
            </w:r>
          </w:p>
        </w:tc>
        <w:tc>
          <w:tcPr>
            <w:tcW w:w="2070" w:type="dxa"/>
            <w:tcBorders>
              <w:top w:val="single" w:sz="12" w:space="0" w:color="000000"/>
              <w:bottom w:val="single" w:sz="12" w:space="0" w:color="000000"/>
            </w:tcBorders>
          </w:tcPr>
          <w:p w14:paraId="01E6AC72" w14:textId="77777777" w:rsidR="008167B9" w:rsidRPr="00786271" w:rsidRDefault="008167B9" w:rsidP="00EA1C50">
            <w:pPr>
              <w:pStyle w:val="Tabletext9"/>
              <w:spacing w:before="0" w:after="0" w:line="240" w:lineRule="auto"/>
              <w:rPr>
                <w:rFonts w:cs="Arial"/>
                <w:b/>
                <w:bCs/>
                <w:sz w:val="20"/>
              </w:rPr>
            </w:pPr>
            <w:r w:rsidRPr="00786271">
              <w:rPr>
                <w:rFonts w:cs="Arial"/>
                <w:b/>
                <w:bCs/>
                <w:sz w:val="20"/>
              </w:rPr>
              <w:t>Test method</w:t>
            </w:r>
          </w:p>
        </w:tc>
      </w:tr>
      <w:tr w:rsidR="008167B9" w:rsidRPr="00786271" w14:paraId="23E5E9CC" w14:textId="77777777" w:rsidTr="00EA1C50">
        <w:trPr>
          <w:jc w:val="center"/>
        </w:trPr>
        <w:tc>
          <w:tcPr>
            <w:tcW w:w="725" w:type="dxa"/>
          </w:tcPr>
          <w:p w14:paraId="0079089E" w14:textId="77777777" w:rsidR="008167B9" w:rsidRPr="00786271" w:rsidRDefault="008167B9" w:rsidP="00EA1C50">
            <w:pPr>
              <w:pStyle w:val="Tabletext9"/>
              <w:spacing w:before="0" w:after="0" w:line="240" w:lineRule="auto"/>
              <w:jc w:val="center"/>
              <w:rPr>
                <w:rFonts w:cs="Arial"/>
                <w:sz w:val="20"/>
              </w:rPr>
            </w:pPr>
            <w:proofErr w:type="spellStart"/>
            <w:r w:rsidRPr="00786271">
              <w:rPr>
                <w:rFonts w:cs="Arial"/>
                <w:sz w:val="20"/>
              </w:rPr>
              <w:t>i</w:t>
            </w:r>
            <w:proofErr w:type="spellEnd"/>
            <w:r w:rsidRPr="00786271">
              <w:rPr>
                <w:rFonts w:cs="Arial"/>
                <w:sz w:val="20"/>
              </w:rPr>
              <w:t>)</w:t>
            </w:r>
          </w:p>
        </w:tc>
        <w:tc>
          <w:tcPr>
            <w:tcW w:w="3046" w:type="dxa"/>
          </w:tcPr>
          <w:p w14:paraId="3E4C4A37" w14:textId="77777777" w:rsidR="008167B9" w:rsidRPr="00786271" w:rsidRDefault="008167B9" w:rsidP="00EA1C50">
            <w:pPr>
              <w:pStyle w:val="Tabletext9"/>
              <w:spacing w:before="0" w:after="0" w:line="240" w:lineRule="auto"/>
              <w:rPr>
                <w:rFonts w:cs="Arial"/>
                <w:sz w:val="20"/>
              </w:rPr>
            </w:pPr>
            <w:r w:rsidRPr="00786271">
              <w:rPr>
                <w:rFonts w:cs="Arial"/>
                <w:i/>
                <w:iCs/>
                <w:sz w:val="20"/>
              </w:rPr>
              <w:t>E. coli</w:t>
            </w:r>
            <w:r w:rsidRPr="00786271">
              <w:rPr>
                <w:rFonts w:cs="Arial"/>
                <w:sz w:val="20"/>
              </w:rPr>
              <w:t xml:space="preserve">, </w:t>
            </w:r>
            <w:proofErr w:type="spellStart"/>
            <w:r w:rsidRPr="00786271">
              <w:rPr>
                <w:rFonts w:cs="Arial"/>
                <w:sz w:val="20"/>
              </w:rPr>
              <w:t>Cfu</w:t>
            </w:r>
            <w:proofErr w:type="spellEnd"/>
            <w:r w:rsidRPr="00786271">
              <w:rPr>
                <w:rFonts w:cs="Arial"/>
                <w:sz w:val="20"/>
              </w:rPr>
              <w:t>/g</w:t>
            </w:r>
          </w:p>
        </w:tc>
        <w:tc>
          <w:tcPr>
            <w:tcW w:w="1978" w:type="dxa"/>
          </w:tcPr>
          <w:p w14:paraId="0FC7ECBD" w14:textId="77777777" w:rsidR="008167B9" w:rsidRPr="00786271" w:rsidRDefault="008167B9" w:rsidP="00EA1C50">
            <w:pPr>
              <w:pStyle w:val="Tabletext9"/>
              <w:spacing w:before="0" w:after="0" w:line="240" w:lineRule="auto"/>
              <w:jc w:val="center"/>
              <w:rPr>
                <w:rFonts w:cs="Arial"/>
                <w:sz w:val="20"/>
                <w:vertAlign w:val="superscript"/>
              </w:rPr>
            </w:pPr>
            <w:r w:rsidRPr="00786271">
              <w:rPr>
                <w:rFonts w:cs="Arial"/>
                <w:sz w:val="20"/>
              </w:rPr>
              <w:t>10</w:t>
            </w:r>
            <w:r w:rsidRPr="00786271">
              <w:rPr>
                <w:rFonts w:cs="Arial"/>
                <w:sz w:val="20"/>
                <w:vertAlign w:val="superscript"/>
              </w:rPr>
              <w:t>2</w:t>
            </w:r>
          </w:p>
        </w:tc>
        <w:tc>
          <w:tcPr>
            <w:tcW w:w="2070" w:type="dxa"/>
          </w:tcPr>
          <w:p w14:paraId="03D1D506"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KS ISO 16649-2</w:t>
            </w:r>
          </w:p>
        </w:tc>
      </w:tr>
      <w:tr w:rsidR="008167B9" w:rsidRPr="00786271" w14:paraId="61A79496" w14:textId="77777777" w:rsidTr="00EA1C50">
        <w:trPr>
          <w:jc w:val="center"/>
        </w:trPr>
        <w:tc>
          <w:tcPr>
            <w:tcW w:w="725" w:type="dxa"/>
          </w:tcPr>
          <w:p w14:paraId="46470DCD"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ii)</w:t>
            </w:r>
          </w:p>
        </w:tc>
        <w:tc>
          <w:tcPr>
            <w:tcW w:w="3046" w:type="dxa"/>
          </w:tcPr>
          <w:p w14:paraId="2EE95162" w14:textId="77777777" w:rsidR="008167B9" w:rsidRPr="00786271" w:rsidRDefault="008167B9" w:rsidP="00EA1C50">
            <w:pPr>
              <w:pStyle w:val="Tabletext9"/>
              <w:spacing w:before="0" w:after="0" w:line="240" w:lineRule="auto"/>
              <w:rPr>
                <w:rFonts w:cs="Arial"/>
                <w:sz w:val="20"/>
              </w:rPr>
            </w:pPr>
            <w:r w:rsidRPr="00786271">
              <w:rPr>
                <w:rFonts w:cs="Arial"/>
                <w:i/>
                <w:sz w:val="20"/>
              </w:rPr>
              <w:t xml:space="preserve">Salmonella </w:t>
            </w:r>
            <w:proofErr w:type="spellStart"/>
            <w:r w:rsidRPr="00786271">
              <w:rPr>
                <w:rFonts w:cs="Arial"/>
                <w:i/>
                <w:sz w:val="20"/>
              </w:rPr>
              <w:t>spp</w:t>
            </w:r>
            <w:proofErr w:type="spellEnd"/>
            <w:r w:rsidRPr="00786271">
              <w:rPr>
                <w:rFonts w:cs="Arial"/>
                <w:i/>
                <w:sz w:val="20"/>
              </w:rPr>
              <w:t xml:space="preserve"> in</w:t>
            </w:r>
            <w:r w:rsidRPr="00786271">
              <w:rPr>
                <w:rFonts w:cs="Arial"/>
                <w:sz w:val="20"/>
              </w:rPr>
              <w:t xml:space="preserve"> 25 g</w:t>
            </w:r>
          </w:p>
        </w:tc>
        <w:tc>
          <w:tcPr>
            <w:tcW w:w="1978" w:type="dxa"/>
          </w:tcPr>
          <w:p w14:paraId="47E3E342"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Absent</w:t>
            </w:r>
          </w:p>
        </w:tc>
        <w:tc>
          <w:tcPr>
            <w:tcW w:w="2070" w:type="dxa"/>
          </w:tcPr>
          <w:p w14:paraId="0C923FD5"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KS ISO 6579-1</w:t>
            </w:r>
          </w:p>
        </w:tc>
      </w:tr>
      <w:tr w:rsidR="008167B9" w:rsidRPr="00786271" w14:paraId="48C9C140" w14:textId="77777777" w:rsidTr="00EA1C50">
        <w:trPr>
          <w:jc w:val="center"/>
        </w:trPr>
        <w:tc>
          <w:tcPr>
            <w:tcW w:w="725" w:type="dxa"/>
          </w:tcPr>
          <w:p w14:paraId="74FC1FE5"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iii)</w:t>
            </w:r>
          </w:p>
        </w:tc>
        <w:tc>
          <w:tcPr>
            <w:tcW w:w="3046" w:type="dxa"/>
          </w:tcPr>
          <w:p w14:paraId="0760997E" w14:textId="77777777" w:rsidR="008167B9" w:rsidRPr="00786271" w:rsidRDefault="008167B9" w:rsidP="00EA1C50">
            <w:pPr>
              <w:pStyle w:val="Tabletext9"/>
              <w:spacing w:before="0" w:after="0" w:line="240" w:lineRule="auto"/>
              <w:rPr>
                <w:rFonts w:cs="Arial"/>
                <w:sz w:val="20"/>
              </w:rPr>
            </w:pPr>
            <w:r w:rsidRPr="00786271">
              <w:rPr>
                <w:rFonts w:cs="Arial"/>
                <w:sz w:val="20"/>
              </w:rPr>
              <w:t xml:space="preserve">Yeast and moulds, </w:t>
            </w:r>
            <w:proofErr w:type="spellStart"/>
            <w:r w:rsidRPr="00786271">
              <w:rPr>
                <w:rFonts w:cs="Arial"/>
                <w:sz w:val="20"/>
              </w:rPr>
              <w:t>Cfu</w:t>
            </w:r>
            <w:proofErr w:type="spellEnd"/>
            <w:r w:rsidRPr="00786271">
              <w:rPr>
                <w:rFonts w:cs="Arial"/>
                <w:sz w:val="20"/>
              </w:rPr>
              <w:t>/g</w:t>
            </w:r>
          </w:p>
        </w:tc>
        <w:tc>
          <w:tcPr>
            <w:tcW w:w="1978" w:type="dxa"/>
          </w:tcPr>
          <w:p w14:paraId="1FED2FA5"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10</w:t>
            </w:r>
            <w:r w:rsidRPr="00786271">
              <w:rPr>
                <w:rFonts w:cs="Arial"/>
                <w:sz w:val="20"/>
                <w:vertAlign w:val="superscript"/>
              </w:rPr>
              <w:t>4</w:t>
            </w:r>
          </w:p>
        </w:tc>
        <w:tc>
          <w:tcPr>
            <w:tcW w:w="2070" w:type="dxa"/>
          </w:tcPr>
          <w:p w14:paraId="6949A19C" w14:textId="77777777" w:rsidR="008167B9" w:rsidRPr="00786271" w:rsidRDefault="008167B9" w:rsidP="00EA1C50">
            <w:pPr>
              <w:pStyle w:val="Tabletext9"/>
              <w:spacing w:before="0" w:after="0" w:line="240" w:lineRule="auto"/>
              <w:jc w:val="center"/>
              <w:rPr>
                <w:rFonts w:cs="Arial"/>
                <w:sz w:val="20"/>
              </w:rPr>
            </w:pPr>
            <w:r w:rsidRPr="00786271">
              <w:rPr>
                <w:rFonts w:cs="Arial"/>
                <w:sz w:val="20"/>
              </w:rPr>
              <w:t>KS ISO 21527-2</w:t>
            </w:r>
          </w:p>
        </w:tc>
      </w:tr>
    </w:tbl>
    <w:p w14:paraId="7F079D72" w14:textId="77777777" w:rsidR="00B043E8" w:rsidRPr="00B043E8" w:rsidRDefault="00B043E8" w:rsidP="00B043E8">
      <w:pPr>
        <w:widowControl w:val="0"/>
        <w:autoSpaceDE w:val="0"/>
        <w:autoSpaceDN w:val="0"/>
        <w:adjustRightInd w:val="0"/>
        <w:jc w:val="both"/>
        <w:rPr>
          <w:rFonts w:ascii="Arial" w:hAnsi="Arial" w:cs="Arial"/>
          <w:b/>
          <w:bCs/>
          <w:sz w:val="20"/>
          <w:szCs w:val="20"/>
        </w:rPr>
      </w:pPr>
    </w:p>
    <w:p w14:paraId="62301F84" w14:textId="77777777" w:rsidR="00B043E8" w:rsidRPr="00BF47CC" w:rsidRDefault="00B043E8" w:rsidP="00B043E8">
      <w:pPr>
        <w:pStyle w:val="Heading1"/>
        <w:tabs>
          <w:tab w:val="center" w:pos="466"/>
          <w:tab w:val="center" w:pos="1520"/>
        </w:tabs>
        <w:jc w:val="both"/>
        <w:rPr>
          <w:b/>
          <w:szCs w:val="24"/>
        </w:rPr>
      </w:pPr>
      <w:bookmarkStart w:id="13" w:name="_Toc22061"/>
      <w:bookmarkStart w:id="14" w:name="_Toc477769511"/>
      <w:bookmarkStart w:id="15" w:name="_Toc517966196"/>
      <w:r w:rsidRPr="00BF47CC">
        <w:rPr>
          <w:b/>
          <w:szCs w:val="24"/>
        </w:rPr>
        <w:t>8</w:t>
      </w:r>
      <w:r w:rsidRPr="00BF47CC">
        <w:rPr>
          <w:b/>
          <w:szCs w:val="24"/>
        </w:rPr>
        <w:tab/>
      </w:r>
      <w:bookmarkEnd w:id="13"/>
      <w:r w:rsidRPr="00BF47CC">
        <w:rPr>
          <w:b/>
          <w:szCs w:val="24"/>
        </w:rPr>
        <w:tab/>
        <w:t>Contaminants</w:t>
      </w:r>
      <w:bookmarkEnd w:id="14"/>
      <w:bookmarkEnd w:id="15"/>
    </w:p>
    <w:p w14:paraId="6B35E397" w14:textId="77777777" w:rsidR="00BF47CC" w:rsidRDefault="00BF47CC" w:rsidP="00B043E8">
      <w:pPr>
        <w:pStyle w:val="Heading1"/>
        <w:tabs>
          <w:tab w:val="center" w:pos="466"/>
          <w:tab w:val="center" w:pos="1520"/>
        </w:tabs>
        <w:jc w:val="both"/>
        <w:rPr>
          <w:sz w:val="20"/>
        </w:rPr>
      </w:pPr>
      <w:bookmarkStart w:id="16" w:name="_Toc477769512"/>
      <w:bookmarkStart w:id="17" w:name="_Toc517966197"/>
    </w:p>
    <w:p w14:paraId="0D69137E" w14:textId="77777777" w:rsidR="00B043E8" w:rsidRPr="00BF47CC" w:rsidRDefault="00B043E8" w:rsidP="00B043E8">
      <w:pPr>
        <w:pStyle w:val="Heading1"/>
        <w:tabs>
          <w:tab w:val="center" w:pos="466"/>
          <w:tab w:val="center" w:pos="1520"/>
        </w:tabs>
        <w:jc w:val="both"/>
        <w:rPr>
          <w:b/>
          <w:sz w:val="22"/>
          <w:szCs w:val="22"/>
        </w:rPr>
      </w:pPr>
      <w:r w:rsidRPr="00BF47CC">
        <w:rPr>
          <w:b/>
          <w:sz w:val="22"/>
          <w:szCs w:val="22"/>
        </w:rPr>
        <w:t>8.1</w:t>
      </w:r>
      <w:r w:rsidRPr="00BF47CC">
        <w:rPr>
          <w:b/>
          <w:sz w:val="22"/>
          <w:szCs w:val="22"/>
        </w:rPr>
        <w:tab/>
      </w:r>
      <w:r w:rsidRPr="00BF47CC">
        <w:rPr>
          <w:b/>
          <w:sz w:val="22"/>
          <w:szCs w:val="22"/>
        </w:rPr>
        <w:tab/>
        <w:t>Heavy metals</w:t>
      </w:r>
      <w:bookmarkEnd w:id="16"/>
      <w:bookmarkEnd w:id="17"/>
    </w:p>
    <w:p w14:paraId="131D712A" w14:textId="77777777" w:rsidR="00BF47CC" w:rsidRDefault="00BF47CC" w:rsidP="00B043E8">
      <w:pPr>
        <w:tabs>
          <w:tab w:val="left" w:pos="720"/>
        </w:tabs>
        <w:jc w:val="both"/>
        <w:rPr>
          <w:rFonts w:ascii="Arial" w:hAnsi="Arial" w:cs="Arial"/>
          <w:sz w:val="20"/>
          <w:szCs w:val="20"/>
        </w:rPr>
      </w:pPr>
    </w:p>
    <w:p w14:paraId="6B8B080F" w14:textId="77777777" w:rsidR="00B043E8" w:rsidRPr="00B043E8" w:rsidRDefault="00B043E8" w:rsidP="00B043E8">
      <w:pPr>
        <w:tabs>
          <w:tab w:val="left" w:pos="720"/>
        </w:tabs>
        <w:jc w:val="both"/>
        <w:rPr>
          <w:rFonts w:ascii="Arial" w:hAnsi="Arial" w:cs="Arial"/>
          <w:bCs/>
          <w:sz w:val="20"/>
          <w:szCs w:val="20"/>
        </w:rPr>
      </w:pPr>
      <w:r w:rsidRPr="00B043E8">
        <w:rPr>
          <w:rFonts w:ascii="Arial" w:hAnsi="Arial" w:cs="Arial"/>
          <w:sz w:val="20"/>
          <w:szCs w:val="20"/>
        </w:rPr>
        <w:t xml:space="preserve">Blended maize and millet flour </w:t>
      </w:r>
      <w:r w:rsidRPr="00B043E8">
        <w:rPr>
          <w:rFonts w:ascii="Arial" w:hAnsi="Arial" w:cs="Arial"/>
          <w:bCs/>
          <w:sz w:val="20"/>
          <w:szCs w:val="20"/>
        </w:rPr>
        <w:t xml:space="preserve">shall comply with </w:t>
      </w:r>
      <w:r w:rsidRPr="00B043E8">
        <w:rPr>
          <w:rFonts w:ascii="Arial" w:hAnsi="Arial" w:cs="Arial"/>
          <w:sz w:val="20"/>
          <w:szCs w:val="20"/>
        </w:rPr>
        <w:t xml:space="preserve">KS CODEX STAN 193 for respective flours. In addition, the products shall comply with Table 3 when tested in accordance with test methods specified therein. </w:t>
      </w:r>
    </w:p>
    <w:p w14:paraId="4FC1234E" w14:textId="77777777" w:rsidR="00285A11" w:rsidRDefault="00285A11" w:rsidP="00BF47CC">
      <w:pPr>
        <w:pStyle w:val="Tabletitle"/>
        <w:spacing w:before="0" w:after="0" w:line="240" w:lineRule="auto"/>
        <w:rPr>
          <w:rFonts w:cs="Arial"/>
          <w:bCs/>
          <w:sz w:val="22"/>
          <w:szCs w:val="22"/>
        </w:rPr>
      </w:pPr>
    </w:p>
    <w:p w14:paraId="3F744AEA" w14:textId="77777777" w:rsidR="00B043E8" w:rsidRPr="00BF47CC" w:rsidRDefault="00B043E8" w:rsidP="00BF47CC">
      <w:pPr>
        <w:pStyle w:val="Tabletitle"/>
        <w:spacing w:before="0" w:after="0" w:line="240" w:lineRule="auto"/>
        <w:rPr>
          <w:rFonts w:cs="Arial"/>
          <w:sz w:val="22"/>
          <w:szCs w:val="22"/>
        </w:rPr>
      </w:pPr>
      <w:r w:rsidRPr="00BF47CC">
        <w:rPr>
          <w:rFonts w:cs="Arial"/>
          <w:bCs/>
          <w:sz w:val="22"/>
          <w:szCs w:val="22"/>
        </w:rPr>
        <w:t xml:space="preserve">Table 3 — </w:t>
      </w:r>
      <w:r w:rsidRPr="00BF47CC">
        <w:rPr>
          <w:rFonts w:cs="Arial"/>
          <w:sz w:val="22"/>
          <w:szCs w:val="22"/>
        </w:rPr>
        <w:t>Heavy metal limits for blended maize and millet flour</w:t>
      </w:r>
    </w:p>
    <w:p w14:paraId="6B6ADC34" w14:textId="77777777" w:rsidR="00BF47CC" w:rsidRPr="00BF47CC" w:rsidRDefault="00BF47CC" w:rsidP="00BF47CC">
      <w:pPr>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8"/>
        <w:gridCol w:w="2484"/>
        <w:gridCol w:w="1980"/>
        <w:gridCol w:w="2160"/>
      </w:tblGrid>
      <w:tr w:rsidR="00B043E8" w:rsidRPr="00BF47CC" w14:paraId="61F960AC" w14:textId="77777777" w:rsidTr="00D3343A">
        <w:trPr>
          <w:jc w:val="center"/>
        </w:trPr>
        <w:tc>
          <w:tcPr>
            <w:tcW w:w="738" w:type="dxa"/>
            <w:tcBorders>
              <w:top w:val="single" w:sz="12" w:space="0" w:color="auto"/>
              <w:bottom w:val="single" w:sz="12" w:space="0" w:color="auto"/>
            </w:tcBorders>
            <w:shd w:val="clear" w:color="auto" w:fill="auto"/>
          </w:tcPr>
          <w:p w14:paraId="7D8EB7FD" w14:textId="77777777" w:rsidR="00B043E8" w:rsidRPr="00BF47CC" w:rsidRDefault="00B043E8" w:rsidP="00BF47CC">
            <w:pPr>
              <w:pStyle w:val="Tabletext9"/>
              <w:spacing w:before="0" w:after="0" w:line="240" w:lineRule="auto"/>
              <w:jc w:val="center"/>
              <w:rPr>
                <w:rFonts w:cs="Arial"/>
                <w:b/>
                <w:bCs/>
                <w:sz w:val="20"/>
              </w:rPr>
            </w:pPr>
            <w:r w:rsidRPr="00BF47CC">
              <w:rPr>
                <w:rFonts w:cs="Arial"/>
                <w:b/>
                <w:bCs/>
                <w:sz w:val="20"/>
              </w:rPr>
              <w:t>S/N</w:t>
            </w:r>
          </w:p>
        </w:tc>
        <w:tc>
          <w:tcPr>
            <w:tcW w:w="2484" w:type="dxa"/>
            <w:tcBorders>
              <w:top w:val="single" w:sz="12" w:space="0" w:color="auto"/>
              <w:bottom w:val="single" w:sz="12" w:space="0" w:color="auto"/>
            </w:tcBorders>
            <w:shd w:val="clear" w:color="auto" w:fill="auto"/>
          </w:tcPr>
          <w:p w14:paraId="673563E9" w14:textId="77777777" w:rsidR="00B043E8" w:rsidRPr="00BF47CC" w:rsidRDefault="00B043E8" w:rsidP="00BF47CC">
            <w:pPr>
              <w:pStyle w:val="Tabletext9"/>
              <w:spacing w:before="0" w:after="0" w:line="240" w:lineRule="auto"/>
              <w:jc w:val="center"/>
              <w:rPr>
                <w:rFonts w:cs="Arial"/>
                <w:b/>
                <w:bCs/>
                <w:sz w:val="20"/>
              </w:rPr>
            </w:pPr>
            <w:r w:rsidRPr="00BF47CC">
              <w:rPr>
                <w:rFonts w:cs="Arial"/>
                <w:b/>
                <w:bCs/>
                <w:sz w:val="20"/>
              </w:rPr>
              <w:t>Heavy metal</w:t>
            </w:r>
          </w:p>
        </w:tc>
        <w:tc>
          <w:tcPr>
            <w:tcW w:w="1980" w:type="dxa"/>
            <w:tcBorders>
              <w:top w:val="single" w:sz="12" w:space="0" w:color="auto"/>
              <w:bottom w:val="single" w:sz="12" w:space="0" w:color="auto"/>
            </w:tcBorders>
            <w:shd w:val="clear" w:color="auto" w:fill="auto"/>
          </w:tcPr>
          <w:p w14:paraId="0646DD5B" w14:textId="77777777" w:rsidR="00B043E8" w:rsidRPr="00BF47CC" w:rsidRDefault="00B043E8" w:rsidP="00BF47CC">
            <w:pPr>
              <w:pStyle w:val="Tabletext9"/>
              <w:spacing w:before="0" w:after="0" w:line="240" w:lineRule="auto"/>
              <w:jc w:val="center"/>
              <w:rPr>
                <w:rFonts w:cs="Arial"/>
                <w:b/>
                <w:bCs/>
                <w:sz w:val="20"/>
              </w:rPr>
            </w:pPr>
            <w:r w:rsidRPr="00BF47CC">
              <w:rPr>
                <w:rFonts w:cs="Arial"/>
                <w:b/>
                <w:bCs/>
                <w:sz w:val="20"/>
              </w:rPr>
              <w:t>Limit</w:t>
            </w:r>
            <w:r w:rsidR="00BF47CC">
              <w:rPr>
                <w:rFonts w:cs="Arial"/>
                <w:b/>
                <w:bCs/>
                <w:sz w:val="20"/>
              </w:rPr>
              <w:t>,</w:t>
            </w:r>
          </w:p>
          <w:p w14:paraId="67A69B43" w14:textId="77777777" w:rsidR="00B043E8" w:rsidRPr="00BF47CC" w:rsidRDefault="00B043E8" w:rsidP="00BF47CC">
            <w:pPr>
              <w:pStyle w:val="Tabletext9"/>
              <w:spacing w:before="0" w:after="0" w:line="240" w:lineRule="auto"/>
              <w:jc w:val="center"/>
              <w:rPr>
                <w:rFonts w:cs="Arial"/>
                <w:b/>
                <w:bCs/>
                <w:sz w:val="20"/>
              </w:rPr>
            </w:pPr>
            <w:r w:rsidRPr="00BF47CC">
              <w:rPr>
                <w:rFonts w:cs="Arial"/>
                <w:b/>
                <w:bCs/>
                <w:sz w:val="20"/>
              </w:rPr>
              <w:t>mg/kg</w:t>
            </w:r>
          </w:p>
        </w:tc>
        <w:tc>
          <w:tcPr>
            <w:tcW w:w="2160" w:type="dxa"/>
            <w:tcBorders>
              <w:top w:val="single" w:sz="12" w:space="0" w:color="auto"/>
              <w:bottom w:val="single" w:sz="12" w:space="0" w:color="auto"/>
            </w:tcBorders>
            <w:shd w:val="clear" w:color="auto" w:fill="auto"/>
          </w:tcPr>
          <w:p w14:paraId="7D9F43CF" w14:textId="77777777" w:rsidR="00B043E8" w:rsidRPr="00BF47CC" w:rsidRDefault="00B043E8" w:rsidP="00BF47CC">
            <w:pPr>
              <w:pStyle w:val="Tabletext9"/>
              <w:spacing w:before="0" w:after="0" w:line="240" w:lineRule="auto"/>
              <w:jc w:val="center"/>
              <w:rPr>
                <w:rFonts w:cs="Arial"/>
                <w:b/>
                <w:bCs/>
                <w:sz w:val="20"/>
              </w:rPr>
            </w:pPr>
            <w:r w:rsidRPr="00BF47CC">
              <w:rPr>
                <w:rFonts w:cs="Arial"/>
                <w:b/>
                <w:bCs/>
                <w:sz w:val="20"/>
              </w:rPr>
              <w:t>Test method</w:t>
            </w:r>
          </w:p>
        </w:tc>
      </w:tr>
      <w:tr w:rsidR="00B043E8" w:rsidRPr="00B043E8" w14:paraId="44D90A07" w14:textId="77777777" w:rsidTr="00D3343A">
        <w:trPr>
          <w:jc w:val="center"/>
        </w:trPr>
        <w:tc>
          <w:tcPr>
            <w:tcW w:w="738" w:type="dxa"/>
            <w:tcBorders>
              <w:top w:val="single" w:sz="12" w:space="0" w:color="auto"/>
            </w:tcBorders>
            <w:shd w:val="clear" w:color="auto" w:fill="auto"/>
          </w:tcPr>
          <w:p w14:paraId="36FE85B8" w14:textId="77777777" w:rsidR="00B043E8" w:rsidRPr="00B043E8" w:rsidRDefault="00BF47CC" w:rsidP="00BF47CC">
            <w:pPr>
              <w:pStyle w:val="Tabletext9"/>
              <w:spacing w:before="0" w:after="0" w:line="240" w:lineRule="auto"/>
              <w:jc w:val="center"/>
              <w:rPr>
                <w:rFonts w:cs="Arial"/>
                <w:sz w:val="20"/>
              </w:rPr>
            </w:pPr>
            <w:proofErr w:type="spellStart"/>
            <w:r>
              <w:rPr>
                <w:rFonts w:cs="Arial"/>
                <w:sz w:val="20"/>
              </w:rPr>
              <w:t>i</w:t>
            </w:r>
            <w:proofErr w:type="spellEnd"/>
            <w:r>
              <w:rPr>
                <w:rFonts w:cs="Arial"/>
                <w:sz w:val="20"/>
              </w:rPr>
              <w:t>)</w:t>
            </w:r>
          </w:p>
        </w:tc>
        <w:tc>
          <w:tcPr>
            <w:tcW w:w="2484" w:type="dxa"/>
            <w:tcBorders>
              <w:top w:val="single" w:sz="12" w:space="0" w:color="auto"/>
            </w:tcBorders>
            <w:shd w:val="clear" w:color="auto" w:fill="auto"/>
          </w:tcPr>
          <w:p w14:paraId="5D5CB883" w14:textId="77777777" w:rsidR="00B043E8" w:rsidRPr="00B043E8" w:rsidRDefault="00B043E8" w:rsidP="00B043E8">
            <w:pPr>
              <w:pStyle w:val="Tabletext9"/>
              <w:spacing w:before="0" w:after="0" w:line="240" w:lineRule="auto"/>
              <w:rPr>
                <w:rFonts w:cs="Arial"/>
                <w:sz w:val="20"/>
              </w:rPr>
            </w:pPr>
            <w:r w:rsidRPr="00B043E8">
              <w:rPr>
                <w:rFonts w:cs="Arial"/>
                <w:sz w:val="20"/>
              </w:rPr>
              <w:t>Arsenic (As)</w:t>
            </w:r>
          </w:p>
        </w:tc>
        <w:tc>
          <w:tcPr>
            <w:tcW w:w="1980" w:type="dxa"/>
            <w:tcBorders>
              <w:top w:val="single" w:sz="12" w:space="0" w:color="auto"/>
            </w:tcBorders>
            <w:shd w:val="clear" w:color="auto" w:fill="auto"/>
          </w:tcPr>
          <w:p w14:paraId="491F5D2B" w14:textId="77777777" w:rsidR="00B043E8" w:rsidRPr="00B043E8" w:rsidRDefault="00B043E8" w:rsidP="00BF47CC">
            <w:pPr>
              <w:pStyle w:val="Tabletext9"/>
              <w:spacing w:before="0" w:after="0" w:line="240" w:lineRule="auto"/>
              <w:jc w:val="center"/>
              <w:rPr>
                <w:rFonts w:cs="Arial"/>
                <w:sz w:val="20"/>
              </w:rPr>
            </w:pPr>
            <w:r w:rsidRPr="00B043E8">
              <w:rPr>
                <w:rFonts w:cs="Arial"/>
                <w:sz w:val="20"/>
              </w:rPr>
              <w:t>0.1</w:t>
            </w:r>
          </w:p>
        </w:tc>
        <w:tc>
          <w:tcPr>
            <w:tcW w:w="2160" w:type="dxa"/>
            <w:vMerge w:val="restart"/>
            <w:tcBorders>
              <w:top w:val="single" w:sz="12" w:space="0" w:color="auto"/>
            </w:tcBorders>
            <w:shd w:val="clear" w:color="auto" w:fill="auto"/>
            <w:vAlign w:val="center"/>
          </w:tcPr>
          <w:p w14:paraId="534623D2" w14:textId="77777777" w:rsidR="00B043E8" w:rsidRPr="00B043E8" w:rsidRDefault="00B043E8" w:rsidP="00BF47CC">
            <w:pPr>
              <w:pStyle w:val="Tabletext9"/>
              <w:spacing w:before="0" w:after="0" w:line="240" w:lineRule="auto"/>
              <w:jc w:val="center"/>
              <w:rPr>
                <w:rFonts w:cs="Arial"/>
                <w:sz w:val="20"/>
              </w:rPr>
            </w:pPr>
            <w:r w:rsidRPr="00B043E8">
              <w:rPr>
                <w:rFonts w:cs="Arial"/>
                <w:sz w:val="20"/>
              </w:rPr>
              <w:t>AOAC 2013.06</w:t>
            </w:r>
          </w:p>
        </w:tc>
      </w:tr>
      <w:tr w:rsidR="00B043E8" w:rsidRPr="00B043E8" w14:paraId="7736C781" w14:textId="77777777" w:rsidTr="00D3343A">
        <w:trPr>
          <w:jc w:val="center"/>
        </w:trPr>
        <w:tc>
          <w:tcPr>
            <w:tcW w:w="738" w:type="dxa"/>
            <w:shd w:val="clear" w:color="auto" w:fill="auto"/>
          </w:tcPr>
          <w:p w14:paraId="5562871B" w14:textId="77777777" w:rsidR="00B043E8" w:rsidRPr="00B043E8" w:rsidRDefault="00BF47CC" w:rsidP="00BF47CC">
            <w:pPr>
              <w:pStyle w:val="Tabletext9"/>
              <w:spacing w:before="0" w:after="0" w:line="240" w:lineRule="auto"/>
              <w:jc w:val="center"/>
              <w:rPr>
                <w:rFonts w:cs="Arial"/>
                <w:sz w:val="20"/>
              </w:rPr>
            </w:pPr>
            <w:r>
              <w:rPr>
                <w:rFonts w:cs="Arial"/>
                <w:sz w:val="20"/>
              </w:rPr>
              <w:t>ii)</w:t>
            </w:r>
          </w:p>
        </w:tc>
        <w:tc>
          <w:tcPr>
            <w:tcW w:w="2484" w:type="dxa"/>
            <w:shd w:val="clear" w:color="auto" w:fill="auto"/>
          </w:tcPr>
          <w:p w14:paraId="3FE60B79" w14:textId="77777777" w:rsidR="00B043E8" w:rsidRPr="00B043E8" w:rsidRDefault="00B043E8" w:rsidP="00B043E8">
            <w:pPr>
              <w:pStyle w:val="Tabletext9"/>
              <w:spacing w:before="0" w:after="0" w:line="240" w:lineRule="auto"/>
              <w:rPr>
                <w:rFonts w:cs="Arial"/>
                <w:sz w:val="20"/>
              </w:rPr>
            </w:pPr>
            <w:r w:rsidRPr="00B043E8">
              <w:rPr>
                <w:rFonts w:cs="Arial"/>
                <w:sz w:val="20"/>
              </w:rPr>
              <w:t>Lead (</w:t>
            </w:r>
            <w:proofErr w:type="spellStart"/>
            <w:r w:rsidRPr="00B043E8">
              <w:rPr>
                <w:rFonts w:cs="Arial"/>
                <w:sz w:val="20"/>
              </w:rPr>
              <w:t>Pb</w:t>
            </w:r>
            <w:proofErr w:type="spellEnd"/>
            <w:r w:rsidRPr="00B043E8">
              <w:rPr>
                <w:rFonts w:cs="Arial"/>
                <w:sz w:val="20"/>
              </w:rPr>
              <w:t>)</w:t>
            </w:r>
          </w:p>
        </w:tc>
        <w:tc>
          <w:tcPr>
            <w:tcW w:w="1980" w:type="dxa"/>
            <w:shd w:val="clear" w:color="auto" w:fill="auto"/>
          </w:tcPr>
          <w:p w14:paraId="7752F3AD" w14:textId="77777777" w:rsidR="00B043E8" w:rsidRPr="00B043E8" w:rsidRDefault="00B043E8" w:rsidP="00BF47CC">
            <w:pPr>
              <w:pStyle w:val="Tabletext9"/>
              <w:spacing w:before="0" w:after="0" w:line="240" w:lineRule="auto"/>
              <w:jc w:val="center"/>
              <w:rPr>
                <w:rFonts w:cs="Arial"/>
                <w:sz w:val="20"/>
              </w:rPr>
            </w:pPr>
            <w:r w:rsidRPr="00B043E8">
              <w:rPr>
                <w:rFonts w:cs="Arial"/>
                <w:sz w:val="20"/>
              </w:rPr>
              <w:t>0.2</w:t>
            </w:r>
          </w:p>
        </w:tc>
        <w:tc>
          <w:tcPr>
            <w:tcW w:w="2160" w:type="dxa"/>
            <w:vMerge/>
            <w:shd w:val="clear" w:color="auto" w:fill="auto"/>
          </w:tcPr>
          <w:p w14:paraId="445B2211" w14:textId="77777777" w:rsidR="00B043E8" w:rsidRPr="00B043E8" w:rsidRDefault="00B043E8" w:rsidP="00B043E8">
            <w:pPr>
              <w:pStyle w:val="Tabletext9"/>
              <w:spacing w:before="0" w:after="0" w:line="240" w:lineRule="auto"/>
              <w:rPr>
                <w:rFonts w:cs="Arial"/>
                <w:sz w:val="20"/>
              </w:rPr>
            </w:pPr>
          </w:p>
        </w:tc>
      </w:tr>
      <w:tr w:rsidR="00B043E8" w:rsidRPr="00B043E8" w14:paraId="45516BC2" w14:textId="77777777" w:rsidTr="00D3343A">
        <w:trPr>
          <w:jc w:val="center"/>
        </w:trPr>
        <w:tc>
          <w:tcPr>
            <w:tcW w:w="738" w:type="dxa"/>
            <w:shd w:val="clear" w:color="auto" w:fill="auto"/>
          </w:tcPr>
          <w:p w14:paraId="0B909E32" w14:textId="77777777" w:rsidR="00B043E8" w:rsidRPr="00B043E8" w:rsidRDefault="00BF47CC" w:rsidP="00BF47CC">
            <w:pPr>
              <w:pStyle w:val="Tabletext9"/>
              <w:spacing w:before="0" w:after="0" w:line="240" w:lineRule="auto"/>
              <w:jc w:val="center"/>
              <w:rPr>
                <w:rFonts w:cs="Arial"/>
                <w:sz w:val="20"/>
              </w:rPr>
            </w:pPr>
            <w:r>
              <w:rPr>
                <w:rFonts w:cs="Arial"/>
                <w:sz w:val="20"/>
              </w:rPr>
              <w:t>iii)</w:t>
            </w:r>
          </w:p>
        </w:tc>
        <w:tc>
          <w:tcPr>
            <w:tcW w:w="2484" w:type="dxa"/>
            <w:shd w:val="clear" w:color="auto" w:fill="auto"/>
          </w:tcPr>
          <w:p w14:paraId="4611A13B" w14:textId="77777777" w:rsidR="00B043E8" w:rsidRPr="00B043E8" w:rsidRDefault="00B043E8" w:rsidP="00B043E8">
            <w:pPr>
              <w:pStyle w:val="Tabletext9"/>
              <w:spacing w:before="0" w:after="0" w:line="240" w:lineRule="auto"/>
              <w:rPr>
                <w:rFonts w:cs="Arial"/>
                <w:sz w:val="20"/>
              </w:rPr>
            </w:pPr>
            <w:r w:rsidRPr="00B043E8">
              <w:rPr>
                <w:rFonts w:cs="Arial"/>
                <w:sz w:val="20"/>
              </w:rPr>
              <w:t>Cadmium (Cd)</w:t>
            </w:r>
          </w:p>
        </w:tc>
        <w:tc>
          <w:tcPr>
            <w:tcW w:w="1980" w:type="dxa"/>
            <w:shd w:val="clear" w:color="auto" w:fill="auto"/>
          </w:tcPr>
          <w:p w14:paraId="2D632FB3" w14:textId="77777777" w:rsidR="00B043E8" w:rsidRPr="00B043E8" w:rsidRDefault="00B043E8" w:rsidP="00BF47CC">
            <w:pPr>
              <w:pStyle w:val="Tabletext9"/>
              <w:spacing w:before="0" w:after="0" w:line="240" w:lineRule="auto"/>
              <w:jc w:val="center"/>
              <w:rPr>
                <w:rFonts w:cs="Arial"/>
                <w:sz w:val="20"/>
              </w:rPr>
            </w:pPr>
            <w:r w:rsidRPr="00B043E8">
              <w:rPr>
                <w:rFonts w:cs="Arial"/>
                <w:sz w:val="20"/>
              </w:rPr>
              <w:t>0.1</w:t>
            </w:r>
          </w:p>
        </w:tc>
        <w:tc>
          <w:tcPr>
            <w:tcW w:w="2160" w:type="dxa"/>
            <w:vMerge/>
            <w:shd w:val="clear" w:color="auto" w:fill="FFFF00"/>
          </w:tcPr>
          <w:p w14:paraId="5129A2A5" w14:textId="77777777" w:rsidR="00B043E8" w:rsidRPr="00B043E8" w:rsidRDefault="00B043E8" w:rsidP="00B043E8">
            <w:pPr>
              <w:pStyle w:val="Tabletext9"/>
              <w:spacing w:before="0" w:after="0" w:line="240" w:lineRule="auto"/>
              <w:rPr>
                <w:rFonts w:cs="Arial"/>
                <w:sz w:val="20"/>
              </w:rPr>
            </w:pPr>
          </w:p>
        </w:tc>
      </w:tr>
    </w:tbl>
    <w:p w14:paraId="5F9FC6D1" w14:textId="77777777" w:rsidR="00B043E8" w:rsidRPr="00B043E8" w:rsidRDefault="00B043E8" w:rsidP="00B043E8">
      <w:pPr>
        <w:pStyle w:val="Heading1"/>
        <w:tabs>
          <w:tab w:val="center" w:pos="466"/>
          <w:tab w:val="center" w:pos="1520"/>
        </w:tabs>
        <w:jc w:val="both"/>
        <w:rPr>
          <w:sz w:val="20"/>
        </w:rPr>
      </w:pPr>
      <w:bookmarkStart w:id="18" w:name="_Toc477769513"/>
      <w:bookmarkStart w:id="19" w:name="_Toc517966198"/>
    </w:p>
    <w:p w14:paraId="0F9B3BDC" w14:textId="77777777" w:rsidR="00B043E8" w:rsidRPr="00BF47CC" w:rsidRDefault="00B043E8" w:rsidP="00B043E8">
      <w:pPr>
        <w:pStyle w:val="Heading1"/>
        <w:tabs>
          <w:tab w:val="center" w:pos="466"/>
          <w:tab w:val="center" w:pos="1520"/>
        </w:tabs>
        <w:jc w:val="both"/>
        <w:rPr>
          <w:b/>
          <w:sz w:val="22"/>
          <w:szCs w:val="22"/>
        </w:rPr>
      </w:pPr>
      <w:r w:rsidRPr="00BF47CC">
        <w:rPr>
          <w:b/>
          <w:sz w:val="22"/>
          <w:szCs w:val="22"/>
        </w:rPr>
        <w:t>8.2</w:t>
      </w:r>
      <w:r w:rsidRPr="00BF47CC">
        <w:rPr>
          <w:b/>
          <w:sz w:val="22"/>
          <w:szCs w:val="22"/>
        </w:rPr>
        <w:tab/>
      </w:r>
      <w:r w:rsidRPr="00BF47CC">
        <w:rPr>
          <w:b/>
          <w:sz w:val="22"/>
          <w:szCs w:val="22"/>
        </w:rPr>
        <w:tab/>
        <w:t>Pesticide residues</w:t>
      </w:r>
      <w:bookmarkEnd w:id="18"/>
      <w:bookmarkEnd w:id="19"/>
    </w:p>
    <w:p w14:paraId="51542B08" w14:textId="77777777" w:rsidR="00BF47CC" w:rsidRDefault="00BF47CC" w:rsidP="00B043E8">
      <w:pPr>
        <w:jc w:val="both"/>
        <w:rPr>
          <w:rFonts w:ascii="Arial" w:hAnsi="Arial" w:cs="Arial"/>
          <w:sz w:val="20"/>
          <w:szCs w:val="20"/>
        </w:rPr>
      </w:pPr>
    </w:p>
    <w:p w14:paraId="2503B005" w14:textId="77777777" w:rsidR="00B043E8" w:rsidRPr="00B043E8" w:rsidRDefault="00B043E8" w:rsidP="00B043E8">
      <w:pPr>
        <w:jc w:val="both"/>
        <w:rPr>
          <w:rFonts w:ascii="Arial" w:hAnsi="Arial" w:cs="Arial"/>
          <w:sz w:val="20"/>
          <w:szCs w:val="20"/>
          <w:lang w:val="en-ZA" w:eastAsia="en-ZA"/>
        </w:rPr>
      </w:pPr>
      <w:r w:rsidRPr="00B043E8">
        <w:rPr>
          <w:rFonts w:ascii="Arial" w:hAnsi="Arial" w:cs="Arial"/>
          <w:sz w:val="20"/>
          <w:szCs w:val="20"/>
        </w:rPr>
        <w:t xml:space="preserve">Blended maize and millet flour </w:t>
      </w:r>
      <w:r w:rsidRPr="00B043E8">
        <w:rPr>
          <w:rFonts w:ascii="Arial" w:hAnsi="Arial" w:cs="Arial"/>
          <w:sz w:val="20"/>
          <w:szCs w:val="20"/>
          <w:lang w:val="en-ZA" w:eastAsia="en-ZA"/>
        </w:rPr>
        <w:t xml:space="preserve">shall comply with the maximum residue limits established by the Codex </w:t>
      </w:r>
      <w:proofErr w:type="spellStart"/>
      <w:r w:rsidRPr="00B043E8">
        <w:rPr>
          <w:rFonts w:ascii="Arial" w:hAnsi="Arial" w:cs="Arial"/>
          <w:sz w:val="20"/>
          <w:szCs w:val="20"/>
          <w:lang w:val="en-ZA" w:eastAsia="en-ZA"/>
        </w:rPr>
        <w:t>Alimentarius</w:t>
      </w:r>
      <w:proofErr w:type="spellEnd"/>
      <w:r w:rsidRPr="00B043E8">
        <w:rPr>
          <w:rFonts w:ascii="Arial" w:hAnsi="Arial" w:cs="Arial"/>
          <w:sz w:val="20"/>
          <w:szCs w:val="20"/>
          <w:lang w:val="en-ZA" w:eastAsia="en-ZA"/>
        </w:rPr>
        <w:t xml:space="preserve"> Commission for this commodity.</w:t>
      </w:r>
    </w:p>
    <w:p w14:paraId="198468B1" w14:textId="77777777" w:rsidR="00B043E8" w:rsidRPr="00B043E8" w:rsidRDefault="00B043E8" w:rsidP="00B043E8">
      <w:pPr>
        <w:pStyle w:val="Heading1"/>
        <w:tabs>
          <w:tab w:val="center" w:pos="466"/>
          <w:tab w:val="center" w:pos="1520"/>
        </w:tabs>
        <w:jc w:val="both"/>
        <w:rPr>
          <w:sz w:val="20"/>
        </w:rPr>
      </w:pPr>
      <w:bookmarkStart w:id="20" w:name="_Toc477769514"/>
      <w:bookmarkStart w:id="21" w:name="_Toc517966199"/>
    </w:p>
    <w:p w14:paraId="07B0FC9C" w14:textId="77777777" w:rsidR="00B043E8" w:rsidRPr="00BF47CC" w:rsidRDefault="00B043E8" w:rsidP="00B043E8">
      <w:pPr>
        <w:pStyle w:val="Heading1"/>
        <w:tabs>
          <w:tab w:val="center" w:pos="466"/>
          <w:tab w:val="center" w:pos="1520"/>
        </w:tabs>
        <w:jc w:val="both"/>
        <w:rPr>
          <w:b/>
          <w:sz w:val="22"/>
          <w:szCs w:val="22"/>
        </w:rPr>
      </w:pPr>
      <w:r w:rsidRPr="00BF47CC">
        <w:rPr>
          <w:b/>
          <w:sz w:val="22"/>
          <w:szCs w:val="22"/>
        </w:rPr>
        <w:t>8.3</w:t>
      </w:r>
      <w:r w:rsidRPr="00BF47CC">
        <w:rPr>
          <w:b/>
          <w:sz w:val="22"/>
          <w:szCs w:val="22"/>
        </w:rPr>
        <w:tab/>
      </w:r>
      <w:r w:rsidRPr="00BF47CC">
        <w:rPr>
          <w:b/>
          <w:sz w:val="22"/>
          <w:szCs w:val="22"/>
        </w:rPr>
        <w:tab/>
        <w:t>Mycotoxins</w:t>
      </w:r>
      <w:bookmarkEnd w:id="20"/>
      <w:bookmarkEnd w:id="21"/>
    </w:p>
    <w:p w14:paraId="2BD7A9E4" w14:textId="77777777" w:rsidR="00BF47CC" w:rsidRDefault="00BF47CC" w:rsidP="00B043E8">
      <w:pPr>
        <w:jc w:val="both"/>
        <w:rPr>
          <w:rFonts w:ascii="Arial" w:hAnsi="Arial" w:cs="Arial"/>
          <w:sz w:val="20"/>
          <w:szCs w:val="20"/>
        </w:rPr>
      </w:pPr>
    </w:p>
    <w:p w14:paraId="0B9D52AB" w14:textId="77777777" w:rsidR="00B043E8" w:rsidRPr="00B043E8" w:rsidRDefault="00B043E8" w:rsidP="00B043E8">
      <w:pPr>
        <w:jc w:val="both"/>
        <w:rPr>
          <w:rFonts w:ascii="Arial" w:hAnsi="Arial" w:cs="Arial"/>
          <w:sz w:val="20"/>
          <w:szCs w:val="20"/>
        </w:rPr>
      </w:pPr>
      <w:r w:rsidRPr="00B043E8">
        <w:rPr>
          <w:rFonts w:ascii="Arial" w:hAnsi="Arial" w:cs="Arial"/>
          <w:sz w:val="20"/>
          <w:szCs w:val="20"/>
        </w:rPr>
        <w:t xml:space="preserve">Blended maize and millet flour shall comply with mycotoxin limits </w:t>
      </w:r>
      <w:r w:rsidRPr="00B043E8">
        <w:rPr>
          <w:rFonts w:ascii="Arial" w:hAnsi="Arial" w:cs="Arial"/>
          <w:color w:val="000000"/>
          <w:sz w:val="20"/>
          <w:szCs w:val="20"/>
        </w:rPr>
        <w:t xml:space="preserve">specified in Table 4 </w:t>
      </w:r>
      <w:r w:rsidRPr="00B043E8">
        <w:rPr>
          <w:rFonts w:ascii="Arial" w:hAnsi="Arial" w:cs="Arial"/>
          <w:sz w:val="20"/>
          <w:szCs w:val="20"/>
        </w:rPr>
        <w:t>when tested in accordance with test methods specified therein.</w:t>
      </w:r>
    </w:p>
    <w:p w14:paraId="2D791E7F" w14:textId="77777777" w:rsidR="00BF47CC" w:rsidRDefault="00BF47CC" w:rsidP="00B043E8">
      <w:pPr>
        <w:pStyle w:val="Tabletitle"/>
        <w:spacing w:before="0" w:after="0" w:line="240" w:lineRule="auto"/>
        <w:jc w:val="both"/>
        <w:rPr>
          <w:rFonts w:cs="Arial"/>
        </w:rPr>
      </w:pPr>
    </w:p>
    <w:p w14:paraId="1A93C6B4" w14:textId="77777777" w:rsidR="00B043E8" w:rsidRPr="00BF47CC" w:rsidRDefault="00B043E8" w:rsidP="00BF47CC">
      <w:pPr>
        <w:pStyle w:val="Tabletitle"/>
        <w:spacing w:before="0" w:after="0" w:line="240" w:lineRule="auto"/>
        <w:rPr>
          <w:rFonts w:cs="Arial"/>
          <w:sz w:val="22"/>
          <w:szCs w:val="22"/>
        </w:rPr>
      </w:pPr>
      <w:r w:rsidRPr="00BF47CC">
        <w:rPr>
          <w:rFonts w:cs="Arial"/>
          <w:sz w:val="22"/>
          <w:szCs w:val="22"/>
        </w:rPr>
        <w:t>Table 4 — Mycotoxin limits for blended maize and millet flour</w:t>
      </w:r>
    </w:p>
    <w:p w14:paraId="323AB5B1" w14:textId="77777777" w:rsidR="00BF47CC" w:rsidRPr="00BF47CC" w:rsidRDefault="00BF47CC" w:rsidP="00BF47CC">
      <w:pPr>
        <w:rPr>
          <w:rFonts w:eastAsia="Arial"/>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5"/>
        <w:gridCol w:w="2194"/>
        <w:gridCol w:w="1519"/>
        <w:gridCol w:w="1777"/>
      </w:tblGrid>
      <w:tr w:rsidR="00B043E8" w:rsidRPr="00B043E8" w14:paraId="2DBB3F39" w14:textId="77777777" w:rsidTr="00BF47CC">
        <w:trPr>
          <w:jc w:val="center"/>
        </w:trPr>
        <w:tc>
          <w:tcPr>
            <w:tcW w:w="815" w:type="dxa"/>
            <w:tcBorders>
              <w:top w:val="single" w:sz="12" w:space="0" w:color="auto"/>
              <w:bottom w:val="single" w:sz="12" w:space="0" w:color="auto"/>
            </w:tcBorders>
            <w:shd w:val="clear" w:color="auto" w:fill="auto"/>
          </w:tcPr>
          <w:p w14:paraId="11591A06" w14:textId="77777777" w:rsidR="00B043E8" w:rsidRPr="00B043E8" w:rsidRDefault="00B043E8" w:rsidP="00BF47CC">
            <w:pPr>
              <w:pStyle w:val="Tabletext9"/>
              <w:spacing w:before="0" w:after="0" w:line="240" w:lineRule="auto"/>
              <w:jc w:val="center"/>
              <w:rPr>
                <w:rFonts w:cs="Arial"/>
                <w:b/>
                <w:bCs/>
                <w:sz w:val="20"/>
              </w:rPr>
            </w:pPr>
            <w:r w:rsidRPr="00B043E8">
              <w:rPr>
                <w:rFonts w:cs="Arial"/>
                <w:b/>
                <w:bCs/>
                <w:sz w:val="20"/>
              </w:rPr>
              <w:t>S/N</w:t>
            </w:r>
          </w:p>
        </w:tc>
        <w:tc>
          <w:tcPr>
            <w:tcW w:w="2194" w:type="dxa"/>
            <w:tcBorders>
              <w:top w:val="single" w:sz="12" w:space="0" w:color="auto"/>
              <w:bottom w:val="single" w:sz="12" w:space="0" w:color="auto"/>
            </w:tcBorders>
            <w:shd w:val="clear" w:color="auto" w:fill="auto"/>
          </w:tcPr>
          <w:p w14:paraId="2248200A" w14:textId="77777777" w:rsidR="00B043E8" w:rsidRPr="00B043E8" w:rsidRDefault="00B043E8" w:rsidP="00BF47CC">
            <w:pPr>
              <w:pStyle w:val="Tabletext9"/>
              <w:spacing w:before="0" w:after="0" w:line="240" w:lineRule="auto"/>
              <w:jc w:val="center"/>
              <w:rPr>
                <w:rFonts w:cs="Arial"/>
                <w:b/>
                <w:bCs/>
                <w:sz w:val="20"/>
              </w:rPr>
            </w:pPr>
            <w:r w:rsidRPr="00B043E8">
              <w:rPr>
                <w:rFonts w:cs="Arial"/>
                <w:b/>
                <w:bCs/>
                <w:sz w:val="20"/>
                <w:lang w:val="en-US"/>
              </w:rPr>
              <w:t>Mycotoxin</w:t>
            </w:r>
          </w:p>
        </w:tc>
        <w:tc>
          <w:tcPr>
            <w:tcW w:w="1519" w:type="dxa"/>
            <w:tcBorders>
              <w:top w:val="single" w:sz="12" w:space="0" w:color="auto"/>
              <w:bottom w:val="single" w:sz="12" w:space="0" w:color="auto"/>
            </w:tcBorders>
            <w:shd w:val="clear" w:color="auto" w:fill="auto"/>
          </w:tcPr>
          <w:p w14:paraId="4401DA87" w14:textId="77777777" w:rsidR="00B043E8" w:rsidRPr="00BF47CC" w:rsidRDefault="00B043E8" w:rsidP="00BF47CC">
            <w:pPr>
              <w:pStyle w:val="Tabletext9"/>
              <w:spacing w:before="0" w:after="0" w:line="240" w:lineRule="auto"/>
              <w:jc w:val="center"/>
              <w:rPr>
                <w:rFonts w:cs="Arial"/>
                <w:b/>
                <w:bCs/>
                <w:sz w:val="20"/>
              </w:rPr>
            </w:pPr>
            <w:r w:rsidRPr="00B043E8">
              <w:rPr>
                <w:rFonts w:cs="Arial"/>
                <w:b/>
                <w:bCs/>
                <w:sz w:val="20"/>
              </w:rPr>
              <w:t xml:space="preserve">Maximum </w:t>
            </w:r>
            <w:r w:rsidRPr="00BF47CC">
              <w:rPr>
                <w:rFonts w:cs="Arial"/>
                <w:b/>
                <w:bCs/>
                <w:sz w:val="20"/>
              </w:rPr>
              <w:t>limit,</w:t>
            </w:r>
          </w:p>
          <w:p w14:paraId="16293E0B" w14:textId="77777777" w:rsidR="00B043E8" w:rsidRPr="00B043E8" w:rsidRDefault="00B043E8" w:rsidP="00BF47CC">
            <w:pPr>
              <w:pStyle w:val="Tabletext9"/>
              <w:spacing w:before="0" w:after="0" w:line="240" w:lineRule="auto"/>
              <w:jc w:val="center"/>
              <w:rPr>
                <w:rFonts w:cs="Arial"/>
                <w:b/>
                <w:bCs/>
                <w:sz w:val="20"/>
              </w:rPr>
            </w:pPr>
            <w:r w:rsidRPr="00BF47CC">
              <w:rPr>
                <w:rFonts w:cs="Arial"/>
                <w:b/>
                <w:sz w:val="20"/>
                <w:lang w:val="en-US"/>
              </w:rPr>
              <w:t>µg/kg</w:t>
            </w:r>
          </w:p>
        </w:tc>
        <w:tc>
          <w:tcPr>
            <w:tcW w:w="1777" w:type="dxa"/>
            <w:tcBorders>
              <w:top w:val="single" w:sz="12" w:space="0" w:color="auto"/>
              <w:bottom w:val="single" w:sz="12" w:space="0" w:color="auto"/>
            </w:tcBorders>
            <w:shd w:val="clear" w:color="auto" w:fill="auto"/>
          </w:tcPr>
          <w:p w14:paraId="473DED09" w14:textId="77777777" w:rsidR="00B043E8" w:rsidRPr="00B043E8" w:rsidRDefault="00B043E8" w:rsidP="00BF47CC">
            <w:pPr>
              <w:pStyle w:val="Tabletext9"/>
              <w:spacing w:before="0" w:after="0" w:line="240" w:lineRule="auto"/>
              <w:jc w:val="center"/>
              <w:rPr>
                <w:rFonts w:cs="Arial"/>
                <w:b/>
                <w:bCs/>
                <w:sz w:val="20"/>
              </w:rPr>
            </w:pPr>
            <w:r w:rsidRPr="00B043E8">
              <w:rPr>
                <w:rFonts w:cs="Arial"/>
                <w:b/>
                <w:bCs/>
                <w:sz w:val="20"/>
              </w:rPr>
              <w:t>Test method</w:t>
            </w:r>
          </w:p>
        </w:tc>
      </w:tr>
      <w:tr w:rsidR="00B043E8" w:rsidRPr="00B043E8" w14:paraId="71F90704" w14:textId="77777777" w:rsidTr="00BF47CC">
        <w:trPr>
          <w:jc w:val="center"/>
        </w:trPr>
        <w:tc>
          <w:tcPr>
            <w:tcW w:w="815" w:type="dxa"/>
            <w:tcBorders>
              <w:top w:val="single" w:sz="12" w:space="0" w:color="auto"/>
            </w:tcBorders>
            <w:shd w:val="clear" w:color="auto" w:fill="auto"/>
          </w:tcPr>
          <w:p w14:paraId="03753617" w14:textId="77777777" w:rsidR="00B043E8" w:rsidRPr="00B043E8" w:rsidRDefault="00BF47CC" w:rsidP="00BF47CC">
            <w:pPr>
              <w:pStyle w:val="Tabletext9"/>
              <w:spacing w:before="0" w:after="0" w:line="240" w:lineRule="auto"/>
              <w:jc w:val="center"/>
              <w:rPr>
                <w:rFonts w:cs="Arial"/>
                <w:sz w:val="20"/>
              </w:rPr>
            </w:pPr>
            <w:proofErr w:type="spellStart"/>
            <w:r>
              <w:rPr>
                <w:rFonts w:cs="Arial"/>
                <w:sz w:val="20"/>
              </w:rPr>
              <w:t>i</w:t>
            </w:r>
            <w:proofErr w:type="spellEnd"/>
            <w:r>
              <w:rPr>
                <w:rFonts w:cs="Arial"/>
                <w:sz w:val="20"/>
              </w:rPr>
              <w:t>)</w:t>
            </w:r>
          </w:p>
        </w:tc>
        <w:tc>
          <w:tcPr>
            <w:tcW w:w="2194" w:type="dxa"/>
            <w:tcBorders>
              <w:top w:val="single" w:sz="12" w:space="0" w:color="auto"/>
            </w:tcBorders>
            <w:shd w:val="clear" w:color="auto" w:fill="auto"/>
          </w:tcPr>
          <w:p w14:paraId="42A8D5AA" w14:textId="77777777" w:rsidR="00B043E8" w:rsidRPr="00B043E8" w:rsidRDefault="00B043E8" w:rsidP="00B043E8">
            <w:pPr>
              <w:pStyle w:val="Tabletext9"/>
              <w:spacing w:before="0" w:after="0" w:line="240" w:lineRule="auto"/>
              <w:rPr>
                <w:rFonts w:cs="Arial"/>
                <w:sz w:val="20"/>
              </w:rPr>
            </w:pPr>
            <w:r w:rsidRPr="00B043E8">
              <w:rPr>
                <w:rFonts w:cs="Arial"/>
                <w:sz w:val="20"/>
                <w:lang w:val="en-US"/>
              </w:rPr>
              <w:t>Total aflatoxins</w:t>
            </w:r>
          </w:p>
        </w:tc>
        <w:tc>
          <w:tcPr>
            <w:tcW w:w="1519" w:type="dxa"/>
            <w:tcBorders>
              <w:top w:val="single" w:sz="12" w:space="0" w:color="auto"/>
            </w:tcBorders>
            <w:shd w:val="clear" w:color="auto" w:fill="auto"/>
          </w:tcPr>
          <w:p w14:paraId="6219B545" w14:textId="77777777" w:rsidR="00B043E8" w:rsidRPr="00B043E8" w:rsidRDefault="00B043E8" w:rsidP="00BF47CC">
            <w:pPr>
              <w:pStyle w:val="Tabletext9"/>
              <w:spacing w:before="0" w:after="0" w:line="240" w:lineRule="auto"/>
              <w:jc w:val="center"/>
              <w:rPr>
                <w:rFonts w:cs="Arial"/>
                <w:sz w:val="20"/>
              </w:rPr>
            </w:pPr>
            <w:r w:rsidRPr="00B043E8">
              <w:rPr>
                <w:rFonts w:cs="Arial"/>
                <w:sz w:val="20"/>
                <w:lang w:val="en-US"/>
              </w:rPr>
              <w:t>10</w:t>
            </w:r>
          </w:p>
        </w:tc>
        <w:tc>
          <w:tcPr>
            <w:tcW w:w="1777" w:type="dxa"/>
            <w:vMerge w:val="restart"/>
            <w:tcBorders>
              <w:top w:val="single" w:sz="12" w:space="0" w:color="auto"/>
            </w:tcBorders>
            <w:shd w:val="clear" w:color="auto" w:fill="auto"/>
            <w:vAlign w:val="center"/>
          </w:tcPr>
          <w:p w14:paraId="0F4C0218" w14:textId="77777777" w:rsidR="00B043E8" w:rsidRPr="00B043E8" w:rsidRDefault="00B043E8" w:rsidP="00BF47CC">
            <w:pPr>
              <w:pStyle w:val="Tabletext9"/>
              <w:spacing w:before="0" w:after="0" w:line="240" w:lineRule="auto"/>
              <w:jc w:val="center"/>
              <w:rPr>
                <w:rFonts w:cs="Arial"/>
                <w:sz w:val="20"/>
              </w:rPr>
            </w:pPr>
            <w:r w:rsidRPr="00B043E8">
              <w:rPr>
                <w:rFonts w:cs="Arial"/>
                <w:sz w:val="20"/>
                <w:lang w:val="en-US"/>
              </w:rPr>
              <w:t>KS ISO 16050</w:t>
            </w:r>
          </w:p>
        </w:tc>
      </w:tr>
      <w:tr w:rsidR="00B043E8" w:rsidRPr="00B043E8" w14:paraId="37671A5D" w14:textId="77777777" w:rsidTr="00BF47CC">
        <w:trPr>
          <w:jc w:val="center"/>
        </w:trPr>
        <w:tc>
          <w:tcPr>
            <w:tcW w:w="815" w:type="dxa"/>
            <w:shd w:val="clear" w:color="auto" w:fill="auto"/>
          </w:tcPr>
          <w:p w14:paraId="798F1C69" w14:textId="77777777" w:rsidR="00B043E8" w:rsidRPr="00B043E8" w:rsidRDefault="00BF47CC" w:rsidP="00BF47CC">
            <w:pPr>
              <w:pStyle w:val="Tabletext9"/>
              <w:spacing w:before="0" w:after="0" w:line="240" w:lineRule="auto"/>
              <w:jc w:val="center"/>
              <w:rPr>
                <w:rFonts w:cs="Arial"/>
                <w:sz w:val="20"/>
              </w:rPr>
            </w:pPr>
            <w:r>
              <w:rPr>
                <w:rFonts w:cs="Arial"/>
                <w:sz w:val="20"/>
              </w:rPr>
              <w:t>ii)</w:t>
            </w:r>
          </w:p>
        </w:tc>
        <w:tc>
          <w:tcPr>
            <w:tcW w:w="2194" w:type="dxa"/>
            <w:shd w:val="clear" w:color="auto" w:fill="auto"/>
          </w:tcPr>
          <w:p w14:paraId="0241E102" w14:textId="77777777" w:rsidR="00B043E8" w:rsidRPr="00B043E8" w:rsidRDefault="00B043E8" w:rsidP="00B043E8">
            <w:pPr>
              <w:pStyle w:val="Tabletext9"/>
              <w:spacing w:before="0" w:after="0" w:line="240" w:lineRule="auto"/>
              <w:rPr>
                <w:rFonts w:cs="Arial"/>
                <w:sz w:val="20"/>
              </w:rPr>
            </w:pPr>
            <w:r w:rsidRPr="00B043E8">
              <w:rPr>
                <w:rFonts w:cs="Arial"/>
                <w:sz w:val="20"/>
                <w:lang w:val="en-US"/>
              </w:rPr>
              <w:t>Aflatoxins B</w:t>
            </w:r>
            <w:r w:rsidRPr="00B043E8">
              <w:rPr>
                <w:rFonts w:cs="Arial"/>
                <w:sz w:val="20"/>
                <w:vertAlign w:val="subscript"/>
                <w:lang w:val="en-US"/>
              </w:rPr>
              <w:t>1</w:t>
            </w:r>
          </w:p>
        </w:tc>
        <w:tc>
          <w:tcPr>
            <w:tcW w:w="1519" w:type="dxa"/>
            <w:shd w:val="clear" w:color="auto" w:fill="auto"/>
          </w:tcPr>
          <w:p w14:paraId="3461BCC1" w14:textId="77777777" w:rsidR="00B043E8" w:rsidRPr="00B043E8" w:rsidRDefault="00B043E8" w:rsidP="00BF47CC">
            <w:pPr>
              <w:pStyle w:val="Tabletext9"/>
              <w:spacing w:before="0" w:after="0" w:line="240" w:lineRule="auto"/>
              <w:jc w:val="center"/>
              <w:rPr>
                <w:rFonts w:cs="Arial"/>
                <w:sz w:val="20"/>
              </w:rPr>
            </w:pPr>
            <w:r w:rsidRPr="00B043E8">
              <w:rPr>
                <w:rFonts w:cs="Arial"/>
                <w:sz w:val="20"/>
                <w:lang w:val="en-US"/>
              </w:rPr>
              <w:t>5</w:t>
            </w:r>
          </w:p>
        </w:tc>
        <w:tc>
          <w:tcPr>
            <w:tcW w:w="1777" w:type="dxa"/>
            <w:vMerge/>
            <w:shd w:val="clear" w:color="auto" w:fill="auto"/>
          </w:tcPr>
          <w:p w14:paraId="24930658" w14:textId="77777777" w:rsidR="00B043E8" w:rsidRPr="00B043E8" w:rsidRDefault="00B043E8" w:rsidP="00BF47CC">
            <w:pPr>
              <w:pStyle w:val="Tabletext9"/>
              <w:spacing w:before="0" w:after="0" w:line="240" w:lineRule="auto"/>
              <w:jc w:val="center"/>
              <w:rPr>
                <w:rFonts w:cs="Arial"/>
                <w:sz w:val="20"/>
              </w:rPr>
            </w:pPr>
          </w:p>
        </w:tc>
      </w:tr>
      <w:tr w:rsidR="00B043E8" w:rsidRPr="00B043E8" w14:paraId="4D9ECD48" w14:textId="77777777" w:rsidTr="00BF47CC">
        <w:trPr>
          <w:jc w:val="center"/>
        </w:trPr>
        <w:tc>
          <w:tcPr>
            <w:tcW w:w="815" w:type="dxa"/>
            <w:shd w:val="clear" w:color="auto" w:fill="auto"/>
          </w:tcPr>
          <w:p w14:paraId="096B24B3" w14:textId="77777777" w:rsidR="00B043E8" w:rsidRPr="00B043E8" w:rsidRDefault="00BF47CC" w:rsidP="00BF47CC">
            <w:pPr>
              <w:pStyle w:val="Tabletext9"/>
              <w:spacing w:before="0" w:after="0" w:line="240" w:lineRule="auto"/>
              <w:jc w:val="center"/>
              <w:rPr>
                <w:rFonts w:cs="Arial"/>
                <w:sz w:val="20"/>
              </w:rPr>
            </w:pPr>
            <w:r>
              <w:rPr>
                <w:rFonts w:cs="Arial"/>
                <w:sz w:val="20"/>
              </w:rPr>
              <w:t>iii)</w:t>
            </w:r>
          </w:p>
        </w:tc>
        <w:tc>
          <w:tcPr>
            <w:tcW w:w="2194" w:type="dxa"/>
            <w:shd w:val="clear" w:color="auto" w:fill="auto"/>
          </w:tcPr>
          <w:p w14:paraId="6E6BA25E" w14:textId="77777777" w:rsidR="00B043E8" w:rsidRPr="00B043E8" w:rsidRDefault="00B043E8" w:rsidP="00B043E8">
            <w:pPr>
              <w:pStyle w:val="Tabletext9"/>
              <w:spacing w:before="0" w:after="0" w:line="240" w:lineRule="auto"/>
              <w:rPr>
                <w:rFonts w:cs="Arial"/>
                <w:sz w:val="20"/>
              </w:rPr>
            </w:pPr>
            <w:proofErr w:type="spellStart"/>
            <w:r w:rsidRPr="00B043E8">
              <w:rPr>
                <w:rFonts w:cs="Arial"/>
                <w:sz w:val="20"/>
              </w:rPr>
              <w:t>Fumonisins</w:t>
            </w:r>
            <w:proofErr w:type="spellEnd"/>
          </w:p>
        </w:tc>
        <w:tc>
          <w:tcPr>
            <w:tcW w:w="1519" w:type="dxa"/>
            <w:shd w:val="clear" w:color="auto" w:fill="auto"/>
          </w:tcPr>
          <w:p w14:paraId="3240EAF5" w14:textId="77777777" w:rsidR="00B043E8" w:rsidRPr="00B043E8" w:rsidRDefault="00B043E8" w:rsidP="00BF47CC">
            <w:pPr>
              <w:pStyle w:val="Tabletext9"/>
              <w:spacing w:before="0" w:after="0" w:line="240" w:lineRule="auto"/>
              <w:jc w:val="center"/>
              <w:rPr>
                <w:rFonts w:cs="Arial"/>
                <w:sz w:val="20"/>
              </w:rPr>
            </w:pPr>
            <w:r w:rsidRPr="00B043E8">
              <w:rPr>
                <w:rFonts w:cs="Arial"/>
                <w:sz w:val="20"/>
              </w:rPr>
              <w:t>2 000</w:t>
            </w:r>
          </w:p>
        </w:tc>
        <w:tc>
          <w:tcPr>
            <w:tcW w:w="1777" w:type="dxa"/>
            <w:shd w:val="clear" w:color="auto" w:fill="auto"/>
          </w:tcPr>
          <w:p w14:paraId="7F8287C0" w14:textId="77777777" w:rsidR="00B043E8" w:rsidRPr="00B043E8" w:rsidRDefault="00B043E8" w:rsidP="00BF47CC">
            <w:pPr>
              <w:pStyle w:val="Tabletext9"/>
              <w:spacing w:before="0" w:after="0" w:line="240" w:lineRule="auto"/>
              <w:jc w:val="center"/>
              <w:rPr>
                <w:rFonts w:cs="Arial"/>
                <w:sz w:val="20"/>
              </w:rPr>
            </w:pPr>
            <w:r w:rsidRPr="00B043E8">
              <w:rPr>
                <w:rFonts w:cs="Arial"/>
                <w:sz w:val="20"/>
              </w:rPr>
              <w:t>AOAC 2001.06</w:t>
            </w:r>
          </w:p>
        </w:tc>
      </w:tr>
    </w:tbl>
    <w:p w14:paraId="603618CC" w14:textId="77777777" w:rsidR="00B043E8" w:rsidRPr="00B043E8" w:rsidRDefault="00B043E8" w:rsidP="00B043E8">
      <w:pPr>
        <w:jc w:val="both"/>
        <w:rPr>
          <w:rFonts w:ascii="Arial" w:hAnsi="Arial" w:cs="Arial"/>
          <w:b/>
          <w:bCs/>
          <w:sz w:val="20"/>
          <w:szCs w:val="20"/>
        </w:rPr>
      </w:pPr>
    </w:p>
    <w:p w14:paraId="16623B8E" w14:textId="77777777" w:rsidR="00B043E8" w:rsidRPr="00BF47CC" w:rsidRDefault="00B043E8" w:rsidP="00B043E8">
      <w:pPr>
        <w:jc w:val="both"/>
        <w:rPr>
          <w:rFonts w:ascii="Arial" w:hAnsi="Arial" w:cs="Arial"/>
          <w:b/>
          <w:bCs/>
        </w:rPr>
      </w:pPr>
      <w:r w:rsidRPr="00BF47CC">
        <w:rPr>
          <w:rFonts w:ascii="Arial" w:hAnsi="Arial" w:cs="Arial"/>
          <w:b/>
          <w:bCs/>
        </w:rPr>
        <w:t>9</w:t>
      </w:r>
      <w:r w:rsidRPr="00BF47CC">
        <w:rPr>
          <w:rFonts w:ascii="Arial" w:hAnsi="Arial" w:cs="Arial"/>
          <w:b/>
          <w:bCs/>
        </w:rPr>
        <w:tab/>
        <w:t>Packaging</w:t>
      </w:r>
    </w:p>
    <w:p w14:paraId="51936A36" w14:textId="77777777" w:rsidR="00BF47CC" w:rsidRDefault="00BF47CC" w:rsidP="00B043E8">
      <w:pPr>
        <w:pStyle w:val="p2"/>
        <w:spacing w:after="0" w:line="240" w:lineRule="auto"/>
        <w:rPr>
          <w:rFonts w:cs="Arial"/>
          <w:b/>
        </w:rPr>
      </w:pPr>
    </w:p>
    <w:p w14:paraId="1F5E793A" w14:textId="77777777" w:rsidR="00B043E8" w:rsidRPr="00B043E8" w:rsidRDefault="00B043E8" w:rsidP="00B043E8">
      <w:pPr>
        <w:pStyle w:val="p2"/>
        <w:spacing w:after="0" w:line="240" w:lineRule="auto"/>
        <w:rPr>
          <w:rFonts w:cs="Arial"/>
        </w:rPr>
      </w:pPr>
      <w:r w:rsidRPr="00B043E8">
        <w:rPr>
          <w:rFonts w:cs="Arial"/>
          <w:b/>
        </w:rPr>
        <w:t>9.1</w:t>
      </w:r>
      <w:r w:rsidRPr="00B043E8">
        <w:rPr>
          <w:rFonts w:cs="Arial"/>
          <w:b/>
        </w:rPr>
        <w:tab/>
      </w:r>
      <w:r w:rsidRPr="00B043E8">
        <w:rPr>
          <w:rFonts w:cs="Arial"/>
        </w:rPr>
        <w:t>Blended maize and millet flour shall be packaged in food grade packaging materials.</w:t>
      </w:r>
    </w:p>
    <w:p w14:paraId="065D7739" w14:textId="77777777" w:rsidR="00BF47CC" w:rsidRDefault="00BF47CC" w:rsidP="00B043E8">
      <w:pPr>
        <w:pStyle w:val="p2"/>
        <w:spacing w:after="0" w:line="240" w:lineRule="auto"/>
        <w:rPr>
          <w:rFonts w:cs="Arial"/>
          <w:b/>
        </w:rPr>
      </w:pPr>
    </w:p>
    <w:p w14:paraId="4AB36E51" w14:textId="77777777" w:rsidR="00B043E8" w:rsidRPr="00B043E8" w:rsidRDefault="00B043E8" w:rsidP="00B043E8">
      <w:pPr>
        <w:pStyle w:val="p2"/>
        <w:spacing w:after="0" w:line="240" w:lineRule="auto"/>
        <w:rPr>
          <w:rFonts w:cs="Arial"/>
        </w:rPr>
      </w:pPr>
      <w:r w:rsidRPr="00B043E8">
        <w:rPr>
          <w:rFonts w:cs="Arial"/>
          <w:b/>
        </w:rPr>
        <w:t>9.2</w:t>
      </w:r>
      <w:r w:rsidRPr="00B043E8">
        <w:rPr>
          <w:rFonts w:cs="Arial"/>
          <w:b/>
        </w:rPr>
        <w:tab/>
      </w:r>
      <w:r w:rsidRPr="00B043E8">
        <w:rPr>
          <w:rFonts w:cs="Arial"/>
        </w:rPr>
        <w:t>When the product is packaged in sacks, these shall be clean, sturdy and strongly sewn or sealed.</w:t>
      </w:r>
    </w:p>
    <w:p w14:paraId="609C047F" w14:textId="77777777" w:rsidR="00BF47CC" w:rsidRDefault="00BF47CC" w:rsidP="00B043E8">
      <w:pPr>
        <w:jc w:val="both"/>
        <w:rPr>
          <w:rFonts w:ascii="Arial" w:hAnsi="Arial" w:cs="Arial"/>
          <w:b/>
          <w:bCs/>
          <w:sz w:val="20"/>
          <w:szCs w:val="20"/>
        </w:rPr>
      </w:pPr>
    </w:p>
    <w:p w14:paraId="5C656BA1" w14:textId="77777777" w:rsidR="00B043E8" w:rsidRPr="00B043E8" w:rsidRDefault="00B043E8" w:rsidP="00BF47CC">
      <w:pPr>
        <w:tabs>
          <w:tab w:val="left" w:pos="540"/>
        </w:tabs>
        <w:jc w:val="both"/>
        <w:rPr>
          <w:rFonts w:ascii="Arial" w:hAnsi="Arial" w:cs="Arial"/>
          <w:sz w:val="20"/>
          <w:szCs w:val="20"/>
        </w:rPr>
      </w:pPr>
      <w:r w:rsidRPr="00B043E8">
        <w:rPr>
          <w:rFonts w:ascii="Arial" w:hAnsi="Arial" w:cs="Arial"/>
          <w:b/>
          <w:bCs/>
          <w:sz w:val="20"/>
          <w:szCs w:val="20"/>
        </w:rPr>
        <w:t>9.3</w:t>
      </w:r>
      <w:r w:rsidR="00BF47CC">
        <w:rPr>
          <w:rFonts w:ascii="Arial" w:hAnsi="Arial" w:cs="Arial"/>
          <w:sz w:val="20"/>
          <w:szCs w:val="20"/>
        </w:rPr>
        <w:tab/>
      </w:r>
      <w:r w:rsidRPr="00B043E8">
        <w:rPr>
          <w:rFonts w:ascii="Arial" w:hAnsi="Arial" w:cs="Arial"/>
          <w:sz w:val="20"/>
          <w:szCs w:val="20"/>
        </w:rPr>
        <w:t>The fill of the package shall comply with the Weights and Measures Act, Cap. 513 of the Laws of Kenya</w:t>
      </w:r>
      <w:r w:rsidRPr="00B043E8">
        <w:rPr>
          <w:rFonts w:ascii="Arial" w:hAnsi="Arial" w:cs="Arial"/>
          <w:bCs/>
          <w:sz w:val="20"/>
          <w:szCs w:val="20"/>
        </w:rPr>
        <w:t>.</w:t>
      </w:r>
    </w:p>
    <w:p w14:paraId="39DEE41E" w14:textId="77777777" w:rsidR="00B043E8" w:rsidRPr="00B043E8" w:rsidRDefault="00B043E8" w:rsidP="00B043E8">
      <w:pPr>
        <w:jc w:val="both"/>
        <w:rPr>
          <w:rFonts w:ascii="Arial" w:hAnsi="Arial" w:cs="Arial"/>
          <w:bCs/>
          <w:sz w:val="20"/>
          <w:szCs w:val="20"/>
        </w:rPr>
      </w:pPr>
    </w:p>
    <w:p w14:paraId="36E22A91" w14:textId="77777777" w:rsidR="00B043E8" w:rsidRPr="00BF47CC" w:rsidRDefault="00B043E8" w:rsidP="00B043E8">
      <w:pPr>
        <w:jc w:val="both"/>
        <w:rPr>
          <w:rFonts w:ascii="Arial" w:hAnsi="Arial" w:cs="Arial"/>
          <w:b/>
          <w:bCs/>
        </w:rPr>
      </w:pPr>
      <w:r w:rsidRPr="00BF47CC">
        <w:rPr>
          <w:rFonts w:ascii="Arial" w:hAnsi="Arial" w:cs="Arial"/>
          <w:b/>
          <w:bCs/>
        </w:rPr>
        <w:t>10</w:t>
      </w:r>
      <w:r w:rsidRPr="00BF47CC">
        <w:rPr>
          <w:rFonts w:ascii="Arial" w:hAnsi="Arial" w:cs="Arial"/>
          <w:b/>
          <w:bCs/>
        </w:rPr>
        <w:tab/>
        <w:t>Labelling</w:t>
      </w:r>
    </w:p>
    <w:p w14:paraId="1D87C416" w14:textId="77777777" w:rsidR="00BF47CC" w:rsidRDefault="00BF47CC" w:rsidP="00B043E8">
      <w:pPr>
        <w:jc w:val="both"/>
        <w:rPr>
          <w:rFonts w:ascii="Arial" w:hAnsi="Arial" w:cs="Arial"/>
          <w:b/>
          <w:bCs/>
          <w:sz w:val="20"/>
          <w:szCs w:val="20"/>
        </w:rPr>
      </w:pPr>
      <w:bookmarkStart w:id="22" w:name="_Toc477769517"/>
      <w:bookmarkStart w:id="23" w:name="_Toc517966203"/>
    </w:p>
    <w:p w14:paraId="7C7A3770" w14:textId="77777777" w:rsidR="00B043E8" w:rsidRPr="00B043E8" w:rsidRDefault="00B043E8" w:rsidP="00B043E8">
      <w:pPr>
        <w:jc w:val="both"/>
        <w:rPr>
          <w:rFonts w:ascii="Arial" w:hAnsi="Arial" w:cs="Arial"/>
          <w:b/>
          <w:bCs/>
          <w:sz w:val="20"/>
          <w:szCs w:val="20"/>
        </w:rPr>
      </w:pPr>
      <w:r w:rsidRPr="00B043E8">
        <w:rPr>
          <w:rFonts w:ascii="Arial" w:hAnsi="Arial" w:cs="Arial"/>
          <w:b/>
          <w:bCs/>
          <w:sz w:val="20"/>
          <w:szCs w:val="20"/>
        </w:rPr>
        <w:t>10.1</w:t>
      </w:r>
      <w:r w:rsidRPr="00B043E8">
        <w:rPr>
          <w:rFonts w:ascii="Arial" w:hAnsi="Arial" w:cs="Arial"/>
          <w:b/>
          <w:bCs/>
          <w:sz w:val="20"/>
          <w:szCs w:val="20"/>
        </w:rPr>
        <w:tab/>
        <w:t>General labelling</w:t>
      </w:r>
      <w:bookmarkEnd w:id="22"/>
      <w:bookmarkEnd w:id="23"/>
    </w:p>
    <w:p w14:paraId="77ADAD69" w14:textId="77777777" w:rsidR="00BF47CC" w:rsidRDefault="00BF47CC" w:rsidP="00B043E8">
      <w:pPr>
        <w:jc w:val="both"/>
        <w:rPr>
          <w:rFonts w:ascii="Arial" w:hAnsi="Arial" w:cs="Arial"/>
          <w:sz w:val="20"/>
          <w:szCs w:val="20"/>
          <w:lang w:val="en-ZA" w:eastAsia="en-ZA"/>
        </w:rPr>
      </w:pPr>
    </w:p>
    <w:p w14:paraId="5CE27A5F" w14:textId="77777777" w:rsidR="00B043E8" w:rsidRDefault="00B043E8" w:rsidP="00B043E8">
      <w:pPr>
        <w:jc w:val="both"/>
        <w:rPr>
          <w:rFonts w:ascii="Arial" w:hAnsi="Arial" w:cs="Arial"/>
          <w:sz w:val="20"/>
          <w:szCs w:val="20"/>
          <w:lang w:val="en-ZA" w:eastAsia="en-ZA"/>
        </w:rPr>
      </w:pPr>
      <w:r w:rsidRPr="00B043E8">
        <w:rPr>
          <w:rFonts w:ascii="Arial" w:hAnsi="Arial" w:cs="Arial"/>
          <w:sz w:val="20"/>
          <w:szCs w:val="20"/>
          <w:lang w:val="en-ZA" w:eastAsia="en-ZA"/>
        </w:rPr>
        <w:t>In addition to the requirements in KS EAS 38, each package shall be legibly and indelibly marked with the following:</w:t>
      </w:r>
    </w:p>
    <w:p w14:paraId="777D77A2" w14:textId="77777777" w:rsidR="00BF47CC" w:rsidRPr="00B043E8" w:rsidRDefault="00BF47CC" w:rsidP="00B043E8">
      <w:pPr>
        <w:jc w:val="both"/>
        <w:rPr>
          <w:rFonts w:ascii="Arial" w:hAnsi="Arial" w:cs="Arial"/>
          <w:sz w:val="20"/>
          <w:szCs w:val="20"/>
          <w:lang w:val="en-ZA" w:eastAsia="en-ZA"/>
        </w:rPr>
      </w:pPr>
    </w:p>
    <w:p w14:paraId="23637BFD"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name of prod</w:t>
      </w:r>
      <w:r w:rsidR="00665402">
        <w:rPr>
          <w:rFonts w:ascii="Arial" w:hAnsi="Arial" w:cs="Arial"/>
          <w:sz w:val="20"/>
          <w:szCs w:val="20"/>
        </w:rPr>
        <w:t>uct such as "Blended Maize and M</w:t>
      </w:r>
      <w:r w:rsidRPr="00B043E8">
        <w:rPr>
          <w:rFonts w:ascii="Arial" w:hAnsi="Arial" w:cs="Arial"/>
          <w:sz w:val="20"/>
          <w:szCs w:val="20"/>
        </w:rPr>
        <w:t>illet</w:t>
      </w:r>
      <w:r w:rsidR="00665402">
        <w:rPr>
          <w:rFonts w:ascii="Arial" w:hAnsi="Arial" w:cs="Arial"/>
          <w:sz w:val="20"/>
          <w:szCs w:val="20"/>
        </w:rPr>
        <w:t>" flour or "Blended Millet and Maize F</w:t>
      </w:r>
      <w:r w:rsidRPr="00B043E8">
        <w:rPr>
          <w:rFonts w:ascii="Arial" w:hAnsi="Arial" w:cs="Arial"/>
          <w:sz w:val="20"/>
          <w:szCs w:val="20"/>
        </w:rPr>
        <w:t>lour". The first name shall be that of the domina</w:t>
      </w:r>
      <w:r w:rsidR="00BF47CC">
        <w:rPr>
          <w:rFonts w:ascii="Arial" w:hAnsi="Arial" w:cs="Arial"/>
          <w:sz w:val="20"/>
          <w:szCs w:val="20"/>
        </w:rPr>
        <w:t>nt flour in the blend;</w:t>
      </w:r>
    </w:p>
    <w:p w14:paraId="3A984F62" w14:textId="77777777" w:rsidR="00BF47CC" w:rsidRPr="00B043E8" w:rsidRDefault="00BF47CC" w:rsidP="00BF47CC">
      <w:pPr>
        <w:pStyle w:val="ListNumber"/>
        <w:numPr>
          <w:ilvl w:val="0"/>
          <w:numId w:val="0"/>
        </w:numPr>
        <w:tabs>
          <w:tab w:val="left" w:pos="400"/>
        </w:tabs>
        <w:ind w:left="720"/>
        <w:contextualSpacing w:val="0"/>
        <w:jc w:val="both"/>
        <w:rPr>
          <w:rFonts w:ascii="Arial" w:hAnsi="Arial" w:cs="Arial"/>
          <w:sz w:val="20"/>
          <w:szCs w:val="20"/>
        </w:rPr>
      </w:pPr>
    </w:p>
    <w:p w14:paraId="002A3E78"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name and address of the manufacturer/packer/importer;</w:t>
      </w:r>
    </w:p>
    <w:p w14:paraId="6FAB293A"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145999A6"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brand name/registered trade mark, if any;</w:t>
      </w:r>
    </w:p>
    <w:p w14:paraId="4C6835AB"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54DFBC15"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lot or batch number in code or in clear format;</w:t>
      </w:r>
    </w:p>
    <w:p w14:paraId="263F5F1A"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68302A61"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net weight in metric units;</w:t>
      </w:r>
    </w:p>
    <w:p w14:paraId="1AD6C573"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3C618A12"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the statement "Store in a cool dry place and away from contaminants";</w:t>
      </w:r>
    </w:p>
    <w:p w14:paraId="04FA9E59"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1D996C97"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the statement "</w:t>
      </w:r>
      <w:r w:rsidRPr="00B043E8">
        <w:rPr>
          <w:rFonts w:ascii="Arial" w:eastAsia="Calibri" w:hAnsi="Arial" w:cs="Arial"/>
          <w:sz w:val="20"/>
          <w:szCs w:val="20"/>
        </w:rPr>
        <w:t>for human consumption</w:t>
      </w:r>
      <w:r w:rsidRPr="00B043E8">
        <w:rPr>
          <w:rFonts w:ascii="Arial" w:hAnsi="Arial" w:cs="Arial"/>
          <w:sz w:val="20"/>
          <w:szCs w:val="20"/>
        </w:rPr>
        <w:t>";</w:t>
      </w:r>
    </w:p>
    <w:p w14:paraId="21E78F6F"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4B76601A" w14:textId="77777777" w:rsidR="00B043E8" w:rsidRPr="00BF47CC" w:rsidRDefault="00B043E8" w:rsidP="00B043E8">
      <w:pPr>
        <w:pStyle w:val="ListNumber"/>
        <w:numPr>
          <w:ilvl w:val="0"/>
          <w:numId w:val="43"/>
        </w:numPr>
        <w:tabs>
          <w:tab w:val="left" w:pos="400"/>
        </w:tabs>
        <w:contextualSpacing w:val="0"/>
        <w:jc w:val="both"/>
        <w:rPr>
          <w:rFonts w:ascii="Arial" w:hAnsi="Arial" w:cs="Arial"/>
          <w:color w:val="FF0000"/>
          <w:sz w:val="20"/>
          <w:szCs w:val="20"/>
        </w:rPr>
      </w:pPr>
      <w:r w:rsidRPr="00B043E8">
        <w:rPr>
          <w:rFonts w:ascii="Arial" w:hAnsi="Arial" w:cs="Arial"/>
          <w:sz w:val="20"/>
          <w:szCs w:val="20"/>
        </w:rPr>
        <w:t>country of origin;</w:t>
      </w:r>
    </w:p>
    <w:p w14:paraId="1751A9ED" w14:textId="77777777" w:rsidR="00BF47CC" w:rsidRPr="00B043E8" w:rsidRDefault="00BF47CC" w:rsidP="00BF47CC">
      <w:pPr>
        <w:pStyle w:val="ListNumber"/>
        <w:numPr>
          <w:ilvl w:val="0"/>
          <w:numId w:val="0"/>
        </w:numPr>
        <w:tabs>
          <w:tab w:val="left" w:pos="400"/>
        </w:tabs>
        <w:contextualSpacing w:val="0"/>
        <w:jc w:val="both"/>
        <w:rPr>
          <w:rFonts w:ascii="Arial" w:hAnsi="Arial" w:cs="Arial"/>
          <w:color w:val="000000"/>
          <w:sz w:val="20"/>
          <w:szCs w:val="20"/>
        </w:rPr>
      </w:pPr>
    </w:p>
    <w:p w14:paraId="32F0B2D4"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date of manufacture;</w:t>
      </w:r>
    </w:p>
    <w:p w14:paraId="57093EAA"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18B5DCD2" w14:textId="77777777" w:rsid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expiry date; and</w:t>
      </w:r>
    </w:p>
    <w:p w14:paraId="13E52EB2" w14:textId="77777777" w:rsidR="00BF47CC" w:rsidRPr="00B043E8" w:rsidRDefault="00BF47CC" w:rsidP="00BF47CC">
      <w:pPr>
        <w:pStyle w:val="ListNumber"/>
        <w:numPr>
          <w:ilvl w:val="0"/>
          <w:numId w:val="0"/>
        </w:numPr>
        <w:tabs>
          <w:tab w:val="left" w:pos="400"/>
        </w:tabs>
        <w:contextualSpacing w:val="0"/>
        <w:jc w:val="both"/>
        <w:rPr>
          <w:rFonts w:ascii="Arial" w:hAnsi="Arial" w:cs="Arial"/>
          <w:sz w:val="20"/>
          <w:szCs w:val="20"/>
        </w:rPr>
      </w:pPr>
    </w:p>
    <w:p w14:paraId="5A3D244D" w14:textId="77777777" w:rsidR="00B043E8" w:rsidRPr="00B043E8" w:rsidRDefault="00B043E8" w:rsidP="00B043E8">
      <w:pPr>
        <w:pStyle w:val="ListNumber"/>
        <w:numPr>
          <w:ilvl w:val="0"/>
          <w:numId w:val="43"/>
        </w:numPr>
        <w:tabs>
          <w:tab w:val="left" w:pos="400"/>
        </w:tabs>
        <w:contextualSpacing w:val="0"/>
        <w:jc w:val="both"/>
        <w:rPr>
          <w:rFonts w:ascii="Arial" w:hAnsi="Arial" w:cs="Arial"/>
          <w:sz w:val="20"/>
          <w:szCs w:val="20"/>
        </w:rPr>
      </w:pPr>
      <w:r w:rsidRPr="00B043E8">
        <w:rPr>
          <w:rFonts w:ascii="Arial" w:hAnsi="Arial" w:cs="Arial"/>
          <w:sz w:val="20"/>
          <w:szCs w:val="20"/>
        </w:rPr>
        <w:t>instructions for disposal of used package.</w:t>
      </w:r>
    </w:p>
    <w:p w14:paraId="76A67C4E" w14:textId="77777777" w:rsidR="00BF47CC" w:rsidRDefault="00BF47CC" w:rsidP="00B043E8">
      <w:pPr>
        <w:pStyle w:val="Heading1"/>
        <w:jc w:val="both"/>
        <w:rPr>
          <w:sz w:val="20"/>
        </w:rPr>
      </w:pPr>
      <w:bookmarkStart w:id="24" w:name="_Toc477769518"/>
      <w:bookmarkStart w:id="25" w:name="_Toc517966204"/>
    </w:p>
    <w:p w14:paraId="6BFBB079" w14:textId="77777777" w:rsidR="00B043E8" w:rsidRPr="00BF47CC" w:rsidRDefault="00B043E8" w:rsidP="00B043E8">
      <w:pPr>
        <w:pStyle w:val="Heading1"/>
        <w:jc w:val="both"/>
        <w:rPr>
          <w:b/>
          <w:sz w:val="22"/>
          <w:szCs w:val="22"/>
        </w:rPr>
      </w:pPr>
      <w:r w:rsidRPr="00BF47CC">
        <w:rPr>
          <w:b/>
          <w:sz w:val="22"/>
          <w:szCs w:val="22"/>
        </w:rPr>
        <w:t>10.2</w:t>
      </w:r>
      <w:r w:rsidRPr="00BF47CC">
        <w:rPr>
          <w:b/>
          <w:sz w:val="22"/>
          <w:szCs w:val="22"/>
        </w:rPr>
        <w:tab/>
        <w:t>Nutrition labelling</w:t>
      </w:r>
      <w:bookmarkEnd w:id="24"/>
      <w:bookmarkEnd w:id="25"/>
    </w:p>
    <w:p w14:paraId="31AE00C7" w14:textId="77777777" w:rsidR="00BF47CC" w:rsidRDefault="00BF47CC" w:rsidP="00B043E8">
      <w:pPr>
        <w:jc w:val="both"/>
        <w:rPr>
          <w:rFonts w:ascii="Arial" w:hAnsi="Arial" w:cs="Arial"/>
          <w:sz w:val="20"/>
          <w:szCs w:val="20"/>
        </w:rPr>
      </w:pPr>
    </w:p>
    <w:p w14:paraId="7B609EA4" w14:textId="77777777" w:rsidR="00B043E8" w:rsidRPr="00B043E8" w:rsidRDefault="00B043E8" w:rsidP="00B043E8">
      <w:pPr>
        <w:jc w:val="both"/>
        <w:rPr>
          <w:rFonts w:ascii="Arial" w:hAnsi="Arial" w:cs="Arial"/>
          <w:sz w:val="20"/>
          <w:szCs w:val="20"/>
          <w:lang w:val="en-ZA" w:eastAsia="en-ZA"/>
        </w:rPr>
      </w:pPr>
      <w:r w:rsidRPr="00B043E8">
        <w:rPr>
          <w:rFonts w:ascii="Arial" w:hAnsi="Arial" w:cs="Arial"/>
          <w:sz w:val="20"/>
          <w:szCs w:val="20"/>
        </w:rPr>
        <w:t>The amount of nutrients in the Blended maize and millet flour shall be declared on the label in accordance</w:t>
      </w:r>
      <w:r w:rsidRPr="00B043E8">
        <w:rPr>
          <w:rFonts w:ascii="Arial" w:hAnsi="Arial" w:cs="Arial"/>
          <w:sz w:val="20"/>
          <w:szCs w:val="20"/>
          <w:lang w:val="en-ZA" w:eastAsia="en-ZA"/>
        </w:rPr>
        <w:t xml:space="preserve"> with KS </w:t>
      </w:r>
      <w:r w:rsidRPr="00B043E8">
        <w:rPr>
          <w:rFonts w:ascii="Arial" w:eastAsia="Calibri" w:hAnsi="Arial" w:cs="Arial"/>
          <w:sz w:val="20"/>
          <w:szCs w:val="20"/>
        </w:rPr>
        <w:t>EAS 803</w:t>
      </w:r>
      <w:r w:rsidRPr="00B043E8">
        <w:rPr>
          <w:rFonts w:ascii="Arial" w:hAnsi="Arial" w:cs="Arial"/>
          <w:sz w:val="20"/>
          <w:szCs w:val="20"/>
          <w:lang w:val="en-ZA" w:eastAsia="en-ZA"/>
        </w:rPr>
        <w:t>.</w:t>
      </w:r>
    </w:p>
    <w:p w14:paraId="44B2FD4D" w14:textId="77777777" w:rsidR="00BF47CC" w:rsidRDefault="00BF47CC" w:rsidP="00B043E8">
      <w:pPr>
        <w:pStyle w:val="Heading1"/>
        <w:jc w:val="both"/>
        <w:rPr>
          <w:sz w:val="20"/>
        </w:rPr>
      </w:pPr>
      <w:bookmarkStart w:id="26" w:name="_Toc477769519"/>
      <w:bookmarkStart w:id="27" w:name="_Toc517966205"/>
    </w:p>
    <w:p w14:paraId="21AC5967" w14:textId="77777777" w:rsidR="00B043E8" w:rsidRPr="00BF47CC" w:rsidRDefault="00B043E8" w:rsidP="00B043E8">
      <w:pPr>
        <w:pStyle w:val="Heading1"/>
        <w:jc w:val="both"/>
        <w:rPr>
          <w:b/>
          <w:sz w:val="22"/>
          <w:szCs w:val="22"/>
        </w:rPr>
      </w:pPr>
      <w:r w:rsidRPr="00BF47CC">
        <w:rPr>
          <w:b/>
          <w:sz w:val="22"/>
          <w:szCs w:val="22"/>
        </w:rPr>
        <w:t>10.3</w:t>
      </w:r>
      <w:r w:rsidRPr="00BF47CC">
        <w:rPr>
          <w:b/>
          <w:sz w:val="22"/>
          <w:szCs w:val="22"/>
        </w:rPr>
        <w:tab/>
        <w:t>Nutrition and health claims</w:t>
      </w:r>
      <w:bookmarkEnd w:id="26"/>
      <w:bookmarkEnd w:id="27"/>
    </w:p>
    <w:p w14:paraId="6BEE8381" w14:textId="77777777" w:rsidR="00BF47CC" w:rsidRDefault="00BF47CC" w:rsidP="00B043E8">
      <w:pPr>
        <w:jc w:val="both"/>
        <w:rPr>
          <w:rFonts w:ascii="Arial" w:hAnsi="Arial" w:cs="Arial"/>
          <w:sz w:val="20"/>
          <w:szCs w:val="20"/>
        </w:rPr>
      </w:pPr>
    </w:p>
    <w:p w14:paraId="3837E9D2" w14:textId="77777777" w:rsidR="00B043E8" w:rsidRPr="00B043E8" w:rsidRDefault="00B043E8" w:rsidP="00B043E8">
      <w:pPr>
        <w:jc w:val="both"/>
        <w:rPr>
          <w:rFonts w:ascii="Arial" w:hAnsi="Arial" w:cs="Arial"/>
          <w:sz w:val="20"/>
          <w:szCs w:val="20"/>
          <w:lang w:val="en-ZA" w:eastAsia="en-ZA"/>
        </w:rPr>
      </w:pPr>
      <w:r w:rsidRPr="00B043E8">
        <w:rPr>
          <w:rFonts w:ascii="Arial" w:hAnsi="Arial" w:cs="Arial"/>
          <w:sz w:val="20"/>
          <w:szCs w:val="20"/>
        </w:rPr>
        <w:t>Blended maize and millet flour</w:t>
      </w:r>
      <w:r w:rsidRPr="00B043E8">
        <w:rPr>
          <w:rFonts w:ascii="Arial" w:hAnsi="Arial" w:cs="Arial"/>
          <w:sz w:val="20"/>
          <w:szCs w:val="20"/>
          <w:lang w:val="en-ZA" w:eastAsia="en-ZA"/>
        </w:rPr>
        <w:t xml:space="preserve"> may have claims on nutrition and health. Such claims when declared shall be in compliance with KS </w:t>
      </w:r>
      <w:r w:rsidRPr="00B043E8">
        <w:rPr>
          <w:rFonts w:ascii="Arial" w:eastAsia="Calibri" w:hAnsi="Arial" w:cs="Arial"/>
          <w:sz w:val="20"/>
          <w:szCs w:val="20"/>
        </w:rPr>
        <w:t>EAS 804 and KS EAS 805.</w:t>
      </w:r>
    </w:p>
    <w:p w14:paraId="5411DDCD" w14:textId="77777777" w:rsidR="00BF47CC" w:rsidRDefault="00BF47CC" w:rsidP="00B043E8">
      <w:pPr>
        <w:pStyle w:val="Heading1"/>
        <w:jc w:val="both"/>
        <w:rPr>
          <w:sz w:val="20"/>
        </w:rPr>
      </w:pPr>
      <w:bookmarkStart w:id="28" w:name="_Toc477769520"/>
      <w:bookmarkStart w:id="29" w:name="_Toc517966206"/>
    </w:p>
    <w:p w14:paraId="4C76EA5F" w14:textId="77777777" w:rsidR="00B043E8" w:rsidRPr="00BF47CC" w:rsidRDefault="00B043E8" w:rsidP="00B043E8">
      <w:pPr>
        <w:pStyle w:val="Heading1"/>
        <w:jc w:val="both"/>
        <w:rPr>
          <w:b/>
          <w:szCs w:val="24"/>
        </w:rPr>
      </w:pPr>
      <w:r w:rsidRPr="00BF47CC">
        <w:rPr>
          <w:b/>
          <w:szCs w:val="24"/>
        </w:rPr>
        <w:t>11</w:t>
      </w:r>
      <w:r w:rsidRPr="00BF47CC">
        <w:rPr>
          <w:b/>
          <w:szCs w:val="24"/>
        </w:rPr>
        <w:tab/>
        <w:t>Sampling</w:t>
      </w:r>
      <w:bookmarkEnd w:id="28"/>
      <w:bookmarkEnd w:id="29"/>
    </w:p>
    <w:p w14:paraId="090A23BE" w14:textId="77777777" w:rsidR="00BF47CC" w:rsidRDefault="00BF47CC" w:rsidP="00B043E8">
      <w:pPr>
        <w:jc w:val="both"/>
        <w:rPr>
          <w:rFonts w:ascii="Arial" w:hAnsi="Arial" w:cs="Arial"/>
          <w:sz w:val="20"/>
          <w:szCs w:val="20"/>
          <w:lang w:val="en-ZA" w:eastAsia="en-ZA"/>
        </w:rPr>
      </w:pPr>
    </w:p>
    <w:p w14:paraId="6509F2B5" w14:textId="77777777" w:rsidR="00B043E8" w:rsidRPr="00B043E8" w:rsidRDefault="00B043E8" w:rsidP="00B043E8">
      <w:pPr>
        <w:jc w:val="both"/>
        <w:rPr>
          <w:rFonts w:ascii="Arial" w:hAnsi="Arial" w:cs="Arial"/>
          <w:sz w:val="20"/>
          <w:szCs w:val="20"/>
          <w:lang w:val="en-ZA" w:eastAsia="en-ZA"/>
        </w:rPr>
      </w:pPr>
      <w:r w:rsidRPr="00B043E8">
        <w:rPr>
          <w:rFonts w:ascii="Arial" w:hAnsi="Arial" w:cs="Arial"/>
          <w:sz w:val="20"/>
          <w:szCs w:val="20"/>
          <w:lang w:val="en-ZA" w:eastAsia="en-ZA"/>
        </w:rPr>
        <w:t xml:space="preserve">Sampling </w:t>
      </w:r>
      <w:r w:rsidRPr="00B043E8">
        <w:rPr>
          <w:rFonts w:ascii="Arial" w:hAnsi="Arial" w:cs="Arial"/>
          <w:sz w:val="20"/>
          <w:szCs w:val="20"/>
        </w:rPr>
        <w:t>shall be done in accordance</w:t>
      </w:r>
      <w:r w:rsidRPr="00B043E8">
        <w:rPr>
          <w:rFonts w:ascii="Arial" w:hAnsi="Arial" w:cs="Arial"/>
          <w:sz w:val="20"/>
          <w:szCs w:val="20"/>
          <w:lang w:val="en-ZA" w:eastAsia="en-ZA"/>
        </w:rPr>
        <w:t xml:space="preserve"> with KS </w:t>
      </w:r>
      <w:r w:rsidRPr="00B043E8">
        <w:rPr>
          <w:rFonts w:ascii="Arial" w:eastAsia="Calibri" w:hAnsi="Arial" w:cs="Arial"/>
          <w:sz w:val="20"/>
          <w:szCs w:val="20"/>
        </w:rPr>
        <w:t>ISO 24333</w:t>
      </w:r>
      <w:r w:rsidRPr="00B043E8">
        <w:rPr>
          <w:rFonts w:ascii="Arial" w:hAnsi="Arial" w:cs="Arial"/>
          <w:sz w:val="20"/>
          <w:szCs w:val="20"/>
          <w:lang w:val="en-ZA" w:eastAsia="en-ZA"/>
        </w:rPr>
        <w:t>.</w:t>
      </w:r>
    </w:p>
    <w:p w14:paraId="49B0FCEB" w14:textId="77777777" w:rsidR="00610A6A" w:rsidRDefault="00610A6A" w:rsidP="00C75EC8">
      <w:pPr>
        <w:spacing w:line="276" w:lineRule="auto"/>
        <w:rPr>
          <w:rFonts w:ascii="Arial" w:hAnsi="Arial" w:cs="Arial"/>
          <w:bCs/>
          <w:sz w:val="20"/>
          <w:szCs w:val="20"/>
        </w:rPr>
      </w:pPr>
    </w:p>
    <w:p w14:paraId="25E3A42E" w14:textId="77777777" w:rsidR="00610A6A" w:rsidRDefault="00610A6A" w:rsidP="00C75EC8">
      <w:pPr>
        <w:spacing w:line="276" w:lineRule="auto"/>
        <w:rPr>
          <w:rFonts w:ascii="Arial" w:hAnsi="Arial" w:cs="Arial"/>
          <w:bCs/>
          <w:sz w:val="20"/>
          <w:szCs w:val="20"/>
        </w:rPr>
      </w:pPr>
    </w:p>
    <w:p w14:paraId="3533D6C2" w14:textId="77777777" w:rsidR="006B22AD" w:rsidRDefault="006B22AD" w:rsidP="006B22AD">
      <w:pPr>
        <w:spacing w:line="276" w:lineRule="auto"/>
        <w:rPr>
          <w:rFonts w:ascii="Arial" w:hAnsi="Arial" w:cs="Arial"/>
          <w:sz w:val="20"/>
          <w:szCs w:val="20"/>
        </w:rPr>
      </w:pPr>
    </w:p>
    <w:p w14:paraId="123586E5" w14:textId="77777777" w:rsidR="006B22AD" w:rsidRDefault="006B22AD" w:rsidP="006B22AD">
      <w:pPr>
        <w:spacing w:line="276" w:lineRule="auto"/>
        <w:rPr>
          <w:rFonts w:ascii="Arial" w:hAnsi="Arial" w:cs="Arial"/>
          <w:sz w:val="20"/>
          <w:szCs w:val="20"/>
        </w:rPr>
      </w:pPr>
    </w:p>
    <w:p w14:paraId="40106EF5" w14:textId="77777777" w:rsidR="006B22AD" w:rsidRDefault="006B22AD" w:rsidP="006B22AD">
      <w:pPr>
        <w:spacing w:line="276" w:lineRule="auto"/>
        <w:rPr>
          <w:rFonts w:ascii="Arial" w:hAnsi="Arial" w:cs="Arial"/>
          <w:sz w:val="20"/>
          <w:szCs w:val="20"/>
        </w:rPr>
      </w:pPr>
    </w:p>
    <w:p w14:paraId="3188BAF6" w14:textId="77777777" w:rsidR="006B22AD" w:rsidRDefault="006B22AD" w:rsidP="006B22AD">
      <w:pPr>
        <w:spacing w:line="276" w:lineRule="auto"/>
        <w:rPr>
          <w:rFonts w:ascii="Arial" w:hAnsi="Arial" w:cs="Arial"/>
          <w:sz w:val="20"/>
          <w:szCs w:val="20"/>
        </w:rPr>
      </w:pPr>
    </w:p>
    <w:p w14:paraId="5FC4D693" w14:textId="77777777" w:rsidR="006B22AD" w:rsidRDefault="006B22AD" w:rsidP="006B22AD">
      <w:pPr>
        <w:spacing w:line="276" w:lineRule="auto"/>
        <w:rPr>
          <w:rFonts w:ascii="Arial" w:hAnsi="Arial" w:cs="Arial"/>
          <w:sz w:val="20"/>
          <w:szCs w:val="20"/>
        </w:rPr>
      </w:pPr>
    </w:p>
    <w:p w14:paraId="461CC554" w14:textId="77777777" w:rsidR="006B22AD" w:rsidRDefault="006B22AD" w:rsidP="006B22AD">
      <w:pPr>
        <w:spacing w:line="276" w:lineRule="auto"/>
        <w:rPr>
          <w:rFonts w:ascii="Arial" w:hAnsi="Arial" w:cs="Arial"/>
          <w:sz w:val="20"/>
          <w:szCs w:val="20"/>
        </w:rPr>
      </w:pPr>
    </w:p>
    <w:p w14:paraId="4EEC2324" w14:textId="77777777" w:rsidR="006B22AD" w:rsidRDefault="006B22AD" w:rsidP="006B22AD">
      <w:pPr>
        <w:spacing w:line="276" w:lineRule="auto"/>
        <w:rPr>
          <w:rFonts w:ascii="Arial" w:hAnsi="Arial" w:cs="Arial"/>
          <w:sz w:val="20"/>
          <w:szCs w:val="20"/>
        </w:rPr>
      </w:pPr>
    </w:p>
    <w:p w14:paraId="0D208BD9" w14:textId="77777777" w:rsidR="006B22AD" w:rsidRDefault="006B22AD" w:rsidP="006B22AD">
      <w:pPr>
        <w:spacing w:line="276" w:lineRule="auto"/>
        <w:rPr>
          <w:rFonts w:ascii="Arial" w:hAnsi="Arial" w:cs="Arial"/>
          <w:sz w:val="20"/>
          <w:szCs w:val="20"/>
        </w:rPr>
      </w:pPr>
    </w:p>
    <w:p w14:paraId="7FD818FE" w14:textId="77777777" w:rsidR="006B22AD" w:rsidRDefault="006B22AD" w:rsidP="006B22AD">
      <w:pPr>
        <w:spacing w:line="276" w:lineRule="auto"/>
        <w:rPr>
          <w:rFonts w:ascii="Arial" w:hAnsi="Arial" w:cs="Arial"/>
          <w:sz w:val="20"/>
          <w:szCs w:val="20"/>
        </w:rPr>
      </w:pPr>
    </w:p>
    <w:p w14:paraId="693E2FEC" w14:textId="77777777" w:rsidR="006B22AD" w:rsidRDefault="006B22AD" w:rsidP="006B22AD">
      <w:pPr>
        <w:spacing w:line="276" w:lineRule="auto"/>
        <w:rPr>
          <w:rFonts w:ascii="Arial" w:hAnsi="Arial" w:cs="Arial"/>
          <w:sz w:val="20"/>
          <w:szCs w:val="20"/>
        </w:rPr>
      </w:pPr>
    </w:p>
    <w:p w14:paraId="23D981C9" w14:textId="77777777" w:rsidR="006B22AD" w:rsidRDefault="006B22AD" w:rsidP="006B22AD">
      <w:pPr>
        <w:spacing w:line="276" w:lineRule="auto"/>
        <w:rPr>
          <w:rFonts w:ascii="Arial" w:hAnsi="Arial" w:cs="Arial"/>
          <w:sz w:val="20"/>
          <w:szCs w:val="20"/>
        </w:rPr>
      </w:pPr>
    </w:p>
    <w:p w14:paraId="47F18454" w14:textId="77777777" w:rsidR="006B22AD" w:rsidRDefault="006B22AD" w:rsidP="006B22AD">
      <w:pPr>
        <w:spacing w:line="276" w:lineRule="auto"/>
        <w:rPr>
          <w:rFonts w:ascii="Arial" w:hAnsi="Arial" w:cs="Arial"/>
          <w:sz w:val="20"/>
          <w:szCs w:val="20"/>
        </w:rPr>
      </w:pPr>
    </w:p>
    <w:p w14:paraId="7779CA5A" w14:textId="77777777" w:rsidR="006B22AD" w:rsidRDefault="006B22AD" w:rsidP="006B22AD">
      <w:pPr>
        <w:spacing w:line="276" w:lineRule="auto"/>
        <w:rPr>
          <w:rFonts w:ascii="Arial" w:hAnsi="Arial" w:cs="Arial"/>
          <w:sz w:val="20"/>
          <w:szCs w:val="20"/>
        </w:rPr>
      </w:pPr>
    </w:p>
    <w:p w14:paraId="6DABFE61" w14:textId="77777777" w:rsidR="006B22AD" w:rsidRDefault="006B22AD" w:rsidP="006B22AD">
      <w:pPr>
        <w:spacing w:line="276" w:lineRule="auto"/>
        <w:rPr>
          <w:rFonts w:ascii="Arial" w:hAnsi="Arial" w:cs="Arial"/>
          <w:sz w:val="20"/>
          <w:szCs w:val="20"/>
        </w:rPr>
      </w:pPr>
    </w:p>
    <w:p w14:paraId="3916D34B" w14:textId="77777777" w:rsidR="006B22AD" w:rsidRDefault="006B22AD" w:rsidP="006B22AD">
      <w:pPr>
        <w:spacing w:line="276" w:lineRule="auto"/>
        <w:rPr>
          <w:rFonts w:ascii="Arial" w:hAnsi="Arial" w:cs="Arial"/>
          <w:sz w:val="20"/>
          <w:szCs w:val="20"/>
        </w:rPr>
      </w:pPr>
    </w:p>
    <w:p w14:paraId="18EC04BE" w14:textId="77777777" w:rsidR="006B22AD" w:rsidRDefault="006B22AD" w:rsidP="006B22AD">
      <w:pPr>
        <w:spacing w:line="276" w:lineRule="auto"/>
        <w:rPr>
          <w:rFonts w:ascii="Arial" w:hAnsi="Arial" w:cs="Arial"/>
          <w:sz w:val="20"/>
          <w:szCs w:val="20"/>
        </w:rPr>
      </w:pPr>
    </w:p>
    <w:p w14:paraId="03BEDD4C" w14:textId="77777777" w:rsidR="006B22AD" w:rsidRDefault="006B22AD" w:rsidP="006B22AD">
      <w:pPr>
        <w:spacing w:line="276" w:lineRule="auto"/>
        <w:rPr>
          <w:rFonts w:ascii="Arial" w:hAnsi="Arial" w:cs="Arial"/>
          <w:sz w:val="20"/>
          <w:szCs w:val="20"/>
        </w:rPr>
      </w:pPr>
    </w:p>
    <w:p w14:paraId="06DCDD03" w14:textId="77777777" w:rsidR="006B22AD" w:rsidRDefault="006B22AD" w:rsidP="006B22AD">
      <w:pPr>
        <w:spacing w:line="276" w:lineRule="auto"/>
        <w:rPr>
          <w:rFonts w:ascii="Arial" w:hAnsi="Arial" w:cs="Arial"/>
          <w:sz w:val="20"/>
          <w:szCs w:val="20"/>
        </w:rPr>
      </w:pPr>
    </w:p>
    <w:p w14:paraId="63B06860" w14:textId="77777777" w:rsidR="006B22AD" w:rsidRDefault="006B22AD" w:rsidP="006B22AD">
      <w:pPr>
        <w:spacing w:line="276" w:lineRule="auto"/>
        <w:rPr>
          <w:rFonts w:ascii="Arial" w:hAnsi="Arial" w:cs="Arial"/>
          <w:sz w:val="20"/>
          <w:szCs w:val="20"/>
        </w:rPr>
      </w:pPr>
    </w:p>
    <w:p w14:paraId="4A294495" w14:textId="77777777" w:rsidR="006B22AD" w:rsidRDefault="006B22AD" w:rsidP="006B22AD">
      <w:pPr>
        <w:spacing w:line="276" w:lineRule="auto"/>
        <w:rPr>
          <w:rFonts w:ascii="Arial" w:hAnsi="Arial" w:cs="Arial"/>
          <w:sz w:val="20"/>
          <w:szCs w:val="20"/>
        </w:rPr>
      </w:pPr>
    </w:p>
    <w:p w14:paraId="2B695230" w14:textId="77777777" w:rsidR="006B22AD" w:rsidRDefault="006B22AD" w:rsidP="006B22AD">
      <w:pPr>
        <w:spacing w:line="276" w:lineRule="auto"/>
        <w:rPr>
          <w:rFonts w:ascii="Arial" w:hAnsi="Arial" w:cs="Arial"/>
          <w:sz w:val="20"/>
          <w:szCs w:val="20"/>
        </w:rPr>
      </w:pPr>
    </w:p>
    <w:p w14:paraId="3A0EF96B" w14:textId="77777777" w:rsidR="006B22AD" w:rsidRDefault="006B22AD" w:rsidP="006B22AD">
      <w:pPr>
        <w:spacing w:line="276" w:lineRule="auto"/>
        <w:rPr>
          <w:rFonts w:ascii="Arial" w:hAnsi="Arial" w:cs="Arial"/>
          <w:sz w:val="20"/>
          <w:szCs w:val="20"/>
        </w:rPr>
      </w:pPr>
    </w:p>
    <w:p w14:paraId="0487344F" w14:textId="77777777" w:rsidR="006B22AD" w:rsidRDefault="006B22AD" w:rsidP="006B22AD">
      <w:pPr>
        <w:spacing w:line="276" w:lineRule="auto"/>
        <w:rPr>
          <w:rFonts w:ascii="Arial" w:hAnsi="Arial" w:cs="Arial"/>
          <w:sz w:val="20"/>
          <w:szCs w:val="20"/>
        </w:rPr>
      </w:pPr>
    </w:p>
    <w:p w14:paraId="04D3E5F9" w14:textId="77777777" w:rsidR="006B22AD" w:rsidRDefault="006B22AD" w:rsidP="006B22AD">
      <w:pPr>
        <w:spacing w:line="276" w:lineRule="auto"/>
        <w:rPr>
          <w:rFonts w:ascii="Arial" w:hAnsi="Arial" w:cs="Arial"/>
          <w:sz w:val="20"/>
          <w:szCs w:val="20"/>
        </w:rPr>
      </w:pPr>
    </w:p>
    <w:p w14:paraId="14E47FF0" w14:textId="77777777" w:rsidR="006B22AD" w:rsidRDefault="006B22AD" w:rsidP="006B22AD">
      <w:pPr>
        <w:spacing w:line="276" w:lineRule="auto"/>
        <w:rPr>
          <w:rFonts w:ascii="Arial" w:hAnsi="Arial" w:cs="Arial"/>
          <w:sz w:val="20"/>
          <w:szCs w:val="20"/>
        </w:rPr>
      </w:pPr>
    </w:p>
    <w:p w14:paraId="31BD33A3" w14:textId="77777777" w:rsidR="006B22AD" w:rsidRDefault="006B22AD" w:rsidP="006B22AD">
      <w:pPr>
        <w:spacing w:line="276" w:lineRule="auto"/>
        <w:rPr>
          <w:rFonts w:ascii="Arial" w:hAnsi="Arial" w:cs="Arial"/>
          <w:sz w:val="20"/>
          <w:szCs w:val="20"/>
        </w:rPr>
      </w:pPr>
    </w:p>
    <w:p w14:paraId="4A3E7291" w14:textId="77777777" w:rsidR="006B22AD" w:rsidRDefault="006B22AD" w:rsidP="006B22AD">
      <w:pPr>
        <w:spacing w:line="276" w:lineRule="auto"/>
        <w:rPr>
          <w:rFonts w:ascii="Arial" w:hAnsi="Arial" w:cs="Arial"/>
          <w:sz w:val="20"/>
          <w:szCs w:val="20"/>
        </w:rPr>
      </w:pPr>
    </w:p>
    <w:p w14:paraId="7CD74A51" w14:textId="77777777" w:rsidR="006B22AD" w:rsidRDefault="006B22AD" w:rsidP="006B22AD">
      <w:pPr>
        <w:spacing w:line="276" w:lineRule="auto"/>
        <w:rPr>
          <w:rFonts w:ascii="Arial" w:hAnsi="Arial" w:cs="Arial"/>
          <w:sz w:val="20"/>
          <w:szCs w:val="20"/>
        </w:rPr>
      </w:pPr>
    </w:p>
    <w:p w14:paraId="518ADAAF" w14:textId="77777777" w:rsidR="006B22AD" w:rsidRDefault="006B22AD" w:rsidP="006B22AD">
      <w:pPr>
        <w:spacing w:line="276" w:lineRule="auto"/>
        <w:rPr>
          <w:rFonts w:ascii="Arial" w:hAnsi="Arial" w:cs="Arial"/>
          <w:sz w:val="20"/>
          <w:szCs w:val="20"/>
        </w:rPr>
      </w:pPr>
    </w:p>
    <w:p w14:paraId="6453F32E" w14:textId="77777777" w:rsidR="006B22AD" w:rsidRDefault="006B22AD" w:rsidP="006B22AD">
      <w:pPr>
        <w:spacing w:line="276" w:lineRule="auto"/>
        <w:rPr>
          <w:rFonts w:ascii="Arial" w:hAnsi="Arial" w:cs="Arial"/>
          <w:sz w:val="20"/>
          <w:szCs w:val="20"/>
        </w:rPr>
      </w:pPr>
    </w:p>
    <w:p w14:paraId="3D66C9AC" w14:textId="77777777" w:rsidR="006B22AD" w:rsidRDefault="006B22AD" w:rsidP="006B22AD">
      <w:pPr>
        <w:spacing w:line="276" w:lineRule="auto"/>
        <w:rPr>
          <w:rFonts w:ascii="Arial" w:hAnsi="Arial" w:cs="Arial"/>
          <w:sz w:val="20"/>
          <w:szCs w:val="20"/>
        </w:rPr>
      </w:pPr>
    </w:p>
    <w:p w14:paraId="39EB6EF4" w14:textId="77777777" w:rsidR="006B22AD" w:rsidRDefault="006B22AD" w:rsidP="006B22AD">
      <w:pPr>
        <w:spacing w:line="276" w:lineRule="auto"/>
        <w:rPr>
          <w:rFonts w:ascii="Arial" w:hAnsi="Arial" w:cs="Arial"/>
          <w:sz w:val="20"/>
          <w:szCs w:val="20"/>
        </w:rPr>
      </w:pPr>
    </w:p>
    <w:p w14:paraId="2D53DB58" w14:textId="77777777" w:rsidR="006B22AD" w:rsidRDefault="006B22AD" w:rsidP="006B22AD">
      <w:pPr>
        <w:spacing w:line="276" w:lineRule="auto"/>
        <w:rPr>
          <w:rFonts w:ascii="Arial" w:hAnsi="Arial" w:cs="Arial"/>
          <w:sz w:val="20"/>
          <w:szCs w:val="20"/>
        </w:rPr>
      </w:pPr>
    </w:p>
    <w:p w14:paraId="46803B4E" w14:textId="77777777" w:rsidR="006B22AD" w:rsidRDefault="006B22AD" w:rsidP="006B22AD">
      <w:pPr>
        <w:spacing w:line="276" w:lineRule="auto"/>
        <w:rPr>
          <w:rFonts w:ascii="Arial" w:hAnsi="Arial" w:cs="Arial"/>
          <w:sz w:val="20"/>
          <w:szCs w:val="20"/>
        </w:rPr>
      </w:pPr>
    </w:p>
    <w:p w14:paraId="0F67AB68" w14:textId="77777777" w:rsidR="006B22AD" w:rsidRDefault="006B22AD" w:rsidP="006B22AD">
      <w:pPr>
        <w:spacing w:line="276" w:lineRule="auto"/>
        <w:rPr>
          <w:rFonts w:ascii="Arial" w:hAnsi="Arial" w:cs="Arial"/>
          <w:sz w:val="20"/>
          <w:szCs w:val="20"/>
        </w:rPr>
      </w:pPr>
    </w:p>
    <w:p w14:paraId="41C88A7D" w14:textId="77777777" w:rsidR="006B22AD" w:rsidRDefault="006B22AD" w:rsidP="006B22AD">
      <w:pPr>
        <w:spacing w:line="276" w:lineRule="auto"/>
        <w:rPr>
          <w:rFonts w:ascii="Arial" w:hAnsi="Arial" w:cs="Arial"/>
          <w:sz w:val="20"/>
          <w:szCs w:val="20"/>
        </w:rPr>
      </w:pPr>
    </w:p>
    <w:p w14:paraId="2457A6EC" w14:textId="1EA52D53" w:rsidR="006B22AD" w:rsidRPr="0038378A" w:rsidRDefault="006B22AD" w:rsidP="006B22AD">
      <w:pPr>
        <w:spacing w:line="276" w:lineRule="auto"/>
        <w:rPr>
          <w:rFonts w:ascii="Arial" w:hAnsi="Arial" w:cs="Arial"/>
          <w:b/>
          <w:bCs/>
          <w:sz w:val="40"/>
          <w:szCs w:val="40"/>
          <w:u w:val="single"/>
        </w:rPr>
      </w:pPr>
      <w:r w:rsidRPr="0038378A">
        <w:rPr>
          <w:rFonts w:ascii="Arial" w:hAnsi="Arial" w:cs="Arial"/>
          <w:b/>
          <w:bCs/>
          <w:sz w:val="40"/>
          <w:szCs w:val="40"/>
          <w:u w:val="single"/>
        </w:rPr>
        <w:lastRenderedPageBreak/>
        <w:t>Annex</w:t>
      </w:r>
      <w:r>
        <w:rPr>
          <w:rFonts w:ascii="Arial" w:hAnsi="Arial" w:cs="Arial"/>
          <w:b/>
          <w:bCs/>
          <w:sz w:val="40"/>
          <w:szCs w:val="40"/>
          <w:u w:val="single"/>
        </w:rPr>
        <w:t xml:space="preserve"> </w:t>
      </w:r>
      <w:r w:rsidRPr="0038378A">
        <w:rPr>
          <w:rFonts w:ascii="Arial" w:hAnsi="Arial" w:cs="Arial"/>
          <w:b/>
          <w:bCs/>
          <w:sz w:val="40"/>
          <w:szCs w:val="40"/>
          <w:u w:val="single"/>
        </w:rPr>
        <w:t>A</w:t>
      </w:r>
    </w:p>
    <w:p w14:paraId="31FEFDE1" w14:textId="07925154" w:rsidR="006B22AD" w:rsidRDefault="006B22AD" w:rsidP="006B22AD">
      <w:pPr>
        <w:spacing w:line="276" w:lineRule="auto"/>
        <w:jc w:val="both"/>
        <w:rPr>
          <w:rFonts w:ascii="Arial" w:hAnsi="Arial" w:cs="Arial"/>
          <w:sz w:val="20"/>
          <w:szCs w:val="20"/>
        </w:rPr>
      </w:pPr>
      <w:r w:rsidRPr="000A76D0">
        <w:rPr>
          <w:rFonts w:ascii="Arial" w:hAnsi="Arial" w:cs="Arial"/>
          <w:bCs/>
          <w:color w:val="000000" w:themeColor="text1"/>
          <w:sz w:val="28"/>
          <w:szCs w:val="28"/>
          <w:u w:val="single"/>
        </w:rPr>
        <w:t xml:space="preserve"> Requirements for levels of micronutrients </w:t>
      </w:r>
      <w:r w:rsidRPr="006B22AD">
        <w:rPr>
          <w:rFonts w:ascii="Arial" w:hAnsi="Arial" w:cs="Arial"/>
          <w:bCs/>
          <w:color w:val="000000" w:themeColor="text1"/>
          <w:sz w:val="28"/>
          <w:szCs w:val="28"/>
          <w:u w:val="single"/>
        </w:rPr>
        <w:t>in fortified composite flour.</w:t>
      </w:r>
    </w:p>
    <w:p w14:paraId="51AB729E" w14:textId="77777777" w:rsidR="006B22AD" w:rsidRPr="000A76D0" w:rsidRDefault="006B22AD" w:rsidP="006B22AD">
      <w:pPr>
        <w:spacing w:line="276" w:lineRule="auto"/>
        <w:rPr>
          <w:rFonts w:ascii="Arial" w:hAnsi="Arial" w:cs="Arial"/>
          <w:bCs/>
          <w:color w:val="000000" w:themeColor="text1"/>
          <w:sz w:val="28"/>
          <w:szCs w:val="28"/>
          <w:u w:val="single"/>
        </w:rPr>
      </w:pPr>
    </w:p>
    <w:p w14:paraId="3958EACB" w14:textId="77777777" w:rsidR="006B22AD" w:rsidRPr="000A76D0" w:rsidRDefault="006B22AD" w:rsidP="006B22AD">
      <w:pPr>
        <w:spacing w:line="276" w:lineRule="auto"/>
        <w:rPr>
          <w:rFonts w:ascii="Arial" w:hAnsi="Arial" w:cs="Arial"/>
          <w:bCs/>
          <w:color w:val="000000" w:themeColor="text1"/>
          <w:sz w:val="28"/>
          <w:szCs w:val="28"/>
          <w:u w:val="single"/>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62"/>
        <w:gridCol w:w="3226"/>
        <w:gridCol w:w="1171"/>
        <w:gridCol w:w="1078"/>
        <w:gridCol w:w="1891"/>
      </w:tblGrid>
      <w:tr w:rsidR="006B22AD" w14:paraId="5250A693" w14:textId="77777777" w:rsidTr="00BC2961">
        <w:trPr>
          <w:trHeight w:val="653"/>
        </w:trPr>
        <w:tc>
          <w:tcPr>
            <w:tcW w:w="1562" w:type="dxa"/>
            <w:vMerge w:val="restart"/>
            <w:tcBorders>
              <w:right w:val="single" w:sz="6" w:space="0" w:color="000000"/>
            </w:tcBorders>
          </w:tcPr>
          <w:p w14:paraId="23344DF5" w14:textId="77777777" w:rsidR="006B22AD" w:rsidRDefault="006B22AD" w:rsidP="00BC2961">
            <w:pPr>
              <w:pStyle w:val="TableParagraph"/>
              <w:spacing w:before="0"/>
              <w:rPr>
                <w:rFonts w:ascii="Arial"/>
                <w:b/>
                <w:sz w:val="20"/>
              </w:rPr>
            </w:pPr>
          </w:p>
          <w:p w14:paraId="289F6C2C" w14:textId="77777777" w:rsidR="006B22AD" w:rsidRDefault="006B22AD" w:rsidP="00BC2961">
            <w:pPr>
              <w:pStyle w:val="TableParagraph"/>
              <w:spacing w:before="171"/>
              <w:ind w:left="107"/>
              <w:rPr>
                <w:rFonts w:ascii="Arial"/>
                <w:b/>
                <w:sz w:val="18"/>
              </w:rPr>
            </w:pPr>
            <w:r>
              <w:rPr>
                <w:rFonts w:ascii="Arial"/>
                <w:b/>
                <w:sz w:val="18"/>
              </w:rPr>
              <w:t>Nutrient</w:t>
            </w:r>
          </w:p>
        </w:tc>
        <w:tc>
          <w:tcPr>
            <w:tcW w:w="3226" w:type="dxa"/>
            <w:vMerge w:val="restart"/>
            <w:tcBorders>
              <w:left w:val="single" w:sz="6" w:space="0" w:color="000000"/>
              <w:right w:val="single" w:sz="6" w:space="0" w:color="000000"/>
            </w:tcBorders>
          </w:tcPr>
          <w:p w14:paraId="0705A85C" w14:textId="77777777" w:rsidR="006B22AD" w:rsidRDefault="006B22AD" w:rsidP="00BC2961">
            <w:pPr>
              <w:pStyle w:val="TableParagraph"/>
              <w:spacing w:before="0"/>
              <w:rPr>
                <w:rFonts w:ascii="Arial"/>
                <w:b/>
                <w:sz w:val="20"/>
              </w:rPr>
            </w:pPr>
          </w:p>
          <w:p w14:paraId="7F1872C3" w14:textId="77777777" w:rsidR="006B22AD" w:rsidRDefault="006B22AD" w:rsidP="00BC2961">
            <w:pPr>
              <w:pStyle w:val="TableParagraph"/>
              <w:spacing w:before="171"/>
              <w:ind w:left="1160" w:right="1131"/>
              <w:jc w:val="center"/>
              <w:rPr>
                <w:rFonts w:ascii="Arial"/>
                <w:b/>
                <w:sz w:val="18"/>
              </w:rPr>
            </w:pPr>
            <w:proofErr w:type="spellStart"/>
            <w:r>
              <w:rPr>
                <w:rFonts w:ascii="Arial"/>
                <w:b/>
                <w:sz w:val="18"/>
              </w:rPr>
              <w:t>Fortificant</w:t>
            </w:r>
            <w:proofErr w:type="spellEnd"/>
          </w:p>
        </w:tc>
        <w:tc>
          <w:tcPr>
            <w:tcW w:w="2249" w:type="dxa"/>
            <w:gridSpan w:val="2"/>
            <w:tcBorders>
              <w:left w:val="single" w:sz="6" w:space="0" w:color="000000"/>
              <w:bottom w:val="single" w:sz="6" w:space="0" w:color="000000"/>
              <w:right w:val="single" w:sz="6" w:space="0" w:color="000000"/>
            </w:tcBorders>
          </w:tcPr>
          <w:p w14:paraId="67F79C85" w14:textId="77777777" w:rsidR="006B22AD" w:rsidRDefault="006B22AD" w:rsidP="00BC2961">
            <w:pPr>
              <w:pStyle w:val="TableParagraph"/>
              <w:spacing w:before="65"/>
              <w:ind w:left="844" w:right="818"/>
              <w:jc w:val="center"/>
              <w:rPr>
                <w:rFonts w:ascii="Arial"/>
                <w:b/>
                <w:sz w:val="18"/>
              </w:rPr>
            </w:pPr>
            <w:r>
              <w:rPr>
                <w:rFonts w:ascii="Arial"/>
                <w:b/>
                <w:sz w:val="18"/>
              </w:rPr>
              <w:t>Limits</w:t>
            </w:r>
          </w:p>
          <w:p w14:paraId="213C99EC" w14:textId="77777777" w:rsidR="006B22AD" w:rsidRDefault="006B22AD" w:rsidP="00BC2961">
            <w:pPr>
              <w:pStyle w:val="TableParagraph"/>
              <w:spacing w:before="122"/>
              <w:ind w:left="842" w:right="818"/>
              <w:jc w:val="center"/>
              <w:rPr>
                <w:sz w:val="18"/>
              </w:rPr>
            </w:pPr>
            <w:r>
              <w:rPr>
                <w:sz w:val="18"/>
              </w:rPr>
              <w:t>mg/kg</w:t>
            </w:r>
          </w:p>
        </w:tc>
        <w:tc>
          <w:tcPr>
            <w:tcW w:w="1891" w:type="dxa"/>
            <w:vMerge w:val="restart"/>
            <w:tcBorders>
              <w:left w:val="single" w:sz="6" w:space="0" w:color="000000"/>
            </w:tcBorders>
          </w:tcPr>
          <w:p w14:paraId="2CE9B306" w14:textId="77777777" w:rsidR="006B22AD" w:rsidRDefault="006B22AD" w:rsidP="00BC2961">
            <w:pPr>
              <w:pStyle w:val="TableParagraph"/>
              <w:spacing w:before="0"/>
              <w:rPr>
                <w:rFonts w:ascii="Arial"/>
                <w:b/>
                <w:sz w:val="20"/>
              </w:rPr>
            </w:pPr>
          </w:p>
          <w:p w14:paraId="1C85C12D" w14:textId="77777777" w:rsidR="006B22AD" w:rsidRDefault="006B22AD" w:rsidP="00BC2961">
            <w:pPr>
              <w:pStyle w:val="TableParagraph"/>
              <w:spacing w:before="171"/>
              <w:ind w:left="418"/>
              <w:rPr>
                <w:rFonts w:ascii="Arial"/>
                <w:b/>
                <w:sz w:val="18"/>
              </w:rPr>
            </w:pPr>
            <w:r>
              <w:rPr>
                <w:rFonts w:ascii="Arial"/>
                <w:b/>
                <w:sz w:val="18"/>
              </w:rPr>
              <w:t>Test</w:t>
            </w:r>
            <w:r>
              <w:rPr>
                <w:rFonts w:ascii="Arial"/>
                <w:b/>
                <w:spacing w:val="-1"/>
                <w:sz w:val="18"/>
              </w:rPr>
              <w:t xml:space="preserve"> </w:t>
            </w:r>
            <w:r>
              <w:rPr>
                <w:rFonts w:ascii="Arial"/>
                <w:b/>
                <w:sz w:val="18"/>
              </w:rPr>
              <w:t>method</w:t>
            </w:r>
          </w:p>
        </w:tc>
      </w:tr>
      <w:tr w:rsidR="006B22AD" w14:paraId="70A5FC4B" w14:textId="77777777" w:rsidTr="00BC2961">
        <w:trPr>
          <w:trHeight w:val="320"/>
        </w:trPr>
        <w:tc>
          <w:tcPr>
            <w:tcW w:w="1562" w:type="dxa"/>
            <w:vMerge/>
            <w:tcBorders>
              <w:top w:val="nil"/>
              <w:right w:val="single" w:sz="6" w:space="0" w:color="000000"/>
            </w:tcBorders>
          </w:tcPr>
          <w:p w14:paraId="7B133D53" w14:textId="77777777" w:rsidR="006B22AD" w:rsidRDefault="006B22AD" w:rsidP="00BC2961">
            <w:pPr>
              <w:rPr>
                <w:sz w:val="2"/>
                <w:szCs w:val="2"/>
              </w:rPr>
            </w:pPr>
          </w:p>
        </w:tc>
        <w:tc>
          <w:tcPr>
            <w:tcW w:w="3226" w:type="dxa"/>
            <w:vMerge/>
            <w:tcBorders>
              <w:top w:val="nil"/>
              <w:left w:val="single" w:sz="6" w:space="0" w:color="000000"/>
              <w:right w:val="single" w:sz="6" w:space="0" w:color="000000"/>
            </w:tcBorders>
          </w:tcPr>
          <w:p w14:paraId="2C2496E2" w14:textId="77777777" w:rsidR="006B22AD" w:rsidRDefault="006B22AD" w:rsidP="00BC2961">
            <w:pPr>
              <w:rPr>
                <w:sz w:val="2"/>
                <w:szCs w:val="2"/>
              </w:rPr>
            </w:pPr>
          </w:p>
        </w:tc>
        <w:tc>
          <w:tcPr>
            <w:tcW w:w="1171" w:type="dxa"/>
            <w:tcBorders>
              <w:top w:val="single" w:sz="6" w:space="0" w:color="000000"/>
              <w:left w:val="single" w:sz="6" w:space="0" w:color="000000"/>
              <w:right w:val="single" w:sz="6" w:space="0" w:color="000000"/>
            </w:tcBorders>
          </w:tcPr>
          <w:p w14:paraId="12BD2E27" w14:textId="77777777" w:rsidR="006B22AD" w:rsidRDefault="006B22AD" w:rsidP="00BC2961">
            <w:pPr>
              <w:pStyle w:val="TableParagraph"/>
              <w:spacing w:before="56"/>
              <w:ind w:right="381"/>
              <w:jc w:val="right"/>
              <w:rPr>
                <w:rFonts w:ascii="Arial"/>
                <w:b/>
                <w:sz w:val="18"/>
              </w:rPr>
            </w:pPr>
            <w:r>
              <w:rPr>
                <w:rFonts w:ascii="Arial"/>
                <w:b/>
                <w:sz w:val="18"/>
              </w:rPr>
              <w:t>Min.</w:t>
            </w:r>
          </w:p>
        </w:tc>
        <w:tc>
          <w:tcPr>
            <w:tcW w:w="1078" w:type="dxa"/>
            <w:tcBorders>
              <w:top w:val="single" w:sz="6" w:space="0" w:color="000000"/>
              <w:left w:val="single" w:sz="6" w:space="0" w:color="000000"/>
              <w:right w:val="single" w:sz="6" w:space="0" w:color="000000"/>
            </w:tcBorders>
          </w:tcPr>
          <w:p w14:paraId="7EA03DAB" w14:textId="77777777" w:rsidR="006B22AD" w:rsidRDefault="006B22AD" w:rsidP="00BC2961">
            <w:pPr>
              <w:pStyle w:val="TableParagraph"/>
              <w:spacing w:before="56"/>
              <w:ind w:left="324" w:right="297"/>
              <w:jc w:val="center"/>
              <w:rPr>
                <w:rFonts w:ascii="Arial"/>
                <w:b/>
                <w:sz w:val="18"/>
              </w:rPr>
            </w:pPr>
            <w:r>
              <w:rPr>
                <w:rFonts w:ascii="Arial"/>
                <w:b/>
                <w:sz w:val="18"/>
              </w:rPr>
              <w:t>Max.</w:t>
            </w:r>
          </w:p>
        </w:tc>
        <w:tc>
          <w:tcPr>
            <w:tcW w:w="1891" w:type="dxa"/>
            <w:vMerge/>
            <w:tcBorders>
              <w:top w:val="nil"/>
              <w:left w:val="single" w:sz="6" w:space="0" w:color="000000"/>
            </w:tcBorders>
          </w:tcPr>
          <w:p w14:paraId="646ACF77" w14:textId="77777777" w:rsidR="006B22AD" w:rsidRDefault="006B22AD" w:rsidP="00BC2961">
            <w:pPr>
              <w:rPr>
                <w:sz w:val="2"/>
                <w:szCs w:val="2"/>
              </w:rPr>
            </w:pPr>
          </w:p>
        </w:tc>
      </w:tr>
      <w:tr w:rsidR="006B22AD" w14:paraId="52BDB1F8" w14:textId="77777777" w:rsidTr="00BC2961">
        <w:trPr>
          <w:trHeight w:val="750"/>
        </w:trPr>
        <w:tc>
          <w:tcPr>
            <w:tcW w:w="1562" w:type="dxa"/>
            <w:tcBorders>
              <w:bottom w:val="single" w:sz="6" w:space="0" w:color="000000"/>
              <w:right w:val="single" w:sz="6" w:space="0" w:color="000000"/>
            </w:tcBorders>
          </w:tcPr>
          <w:p w14:paraId="2ACCB0F3" w14:textId="77777777" w:rsidR="006B22AD" w:rsidRDefault="006B22AD" w:rsidP="00BC2961">
            <w:pPr>
              <w:pStyle w:val="TableParagraph"/>
              <w:spacing w:before="62"/>
              <w:ind w:left="107"/>
              <w:rPr>
                <w:sz w:val="12"/>
              </w:rPr>
            </w:pPr>
            <w:r>
              <w:rPr>
                <w:sz w:val="18"/>
              </w:rPr>
              <w:t>Vitamin</w:t>
            </w:r>
            <w:r>
              <w:rPr>
                <w:spacing w:val="-1"/>
                <w:sz w:val="18"/>
              </w:rPr>
              <w:t xml:space="preserve"> </w:t>
            </w:r>
            <w:r>
              <w:rPr>
                <w:sz w:val="18"/>
              </w:rPr>
              <w:t>A</w:t>
            </w:r>
            <w:proofErr w:type="spellStart"/>
            <w:r>
              <w:rPr>
                <w:position w:val="6"/>
                <w:sz w:val="12"/>
              </w:rPr>
              <w:t>a</w:t>
            </w:r>
            <w:proofErr w:type="spellEnd"/>
          </w:p>
        </w:tc>
        <w:tc>
          <w:tcPr>
            <w:tcW w:w="3226" w:type="dxa"/>
            <w:tcBorders>
              <w:left w:val="single" w:sz="6" w:space="0" w:color="000000"/>
              <w:bottom w:val="single" w:sz="6" w:space="0" w:color="000000"/>
              <w:right w:val="single" w:sz="6" w:space="0" w:color="000000"/>
            </w:tcBorders>
          </w:tcPr>
          <w:p w14:paraId="09AD1CBE" w14:textId="77777777" w:rsidR="006B22AD" w:rsidRDefault="006B22AD" w:rsidP="00BC2961">
            <w:pPr>
              <w:pStyle w:val="TableParagraph"/>
              <w:spacing w:line="242" w:lineRule="auto"/>
              <w:ind w:left="115" w:right="83"/>
              <w:jc w:val="both"/>
              <w:rPr>
                <w:sz w:val="18"/>
              </w:rPr>
            </w:pPr>
            <w:r>
              <w:rPr>
                <w:sz w:val="18"/>
              </w:rPr>
              <w:t>Vitamin A (</w:t>
            </w:r>
            <w:proofErr w:type="spellStart"/>
            <w:r>
              <w:rPr>
                <w:sz w:val="18"/>
              </w:rPr>
              <w:t>Retinyl</w:t>
            </w:r>
            <w:proofErr w:type="spellEnd"/>
            <w:r>
              <w:rPr>
                <w:sz w:val="18"/>
              </w:rPr>
              <w:t>) palmitate, spray-</w:t>
            </w:r>
            <w:r>
              <w:rPr>
                <w:spacing w:val="1"/>
                <w:sz w:val="18"/>
              </w:rPr>
              <w:t xml:space="preserve"> </w:t>
            </w:r>
            <w:r>
              <w:rPr>
                <w:sz w:val="18"/>
              </w:rPr>
              <w:t xml:space="preserve">dried or equivalent, 75 000 </w:t>
            </w:r>
            <w:proofErr w:type="spellStart"/>
            <w:r>
              <w:rPr>
                <w:sz w:val="18"/>
              </w:rPr>
              <w:t>μg</w:t>
            </w:r>
            <w:proofErr w:type="spellEnd"/>
            <w:r>
              <w:rPr>
                <w:sz w:val="18"/>
              </w:rPr>
              <w:t xml:space="preserve"> RE/g</w:t>
            </w:r>
            <w:r>
              <w:rPr>
                <w:position w:val="6"/>
                <w:sz w:val="12"/>
              </w:rPr>
              <w:t>b</w:t>
            </w:r>
            <w:r>
              <w:rPr>
                <w:spacing w:val="1"/>
                <w:position w:val="6"/>
                <w:sz w:val="12"/>
              </w:rPr>
              <w:t xml:space="preserve"> </w:t>
            </w:r>
            <w:r>
              <w:rPr>
                <w:sz w:val="18"/>
              </w:rPr>
              <w:t>(7.5</w:t>
            </w:r>
            <w:r>
              <w:rPr>
                <w:spacing w:val="-1"/>
                <w:sz w:val="18"/>
              </w:rPr>
              <w:t xml:space="preserve"> </w:t>
            </w:r>
            <w:r>
              <w:rPr>
                <w:sz w:val="18"/>
              </w:rPr>
              <w:t>% retinol),</w:t>
            </w:r>
            <w:r>
              <w:rPr>
                <w:spacing w:val="-2"/>
                <w:sz w:val="18"/>
              </w:rPr>
              <w:t xml:space="preserve"> </w:t>
            </w:r>
            <w:r>
              <w:rPr>
                <w:sz w:val="18"/>
              </w:rPr>
              <w:t>min.</w:t>
            </w:r>
          </w:p>
        </w:tc>
        <w:tc>
          <w:tcPr>
            <w:tcW w:w="1171" w:type="dxa"/>
            <w:tcBorders>
              <w:left w:val="single" w:sz="6" w:space="0" w:color="000000"/>
              <w:bottom w:val="single" w:sz="6" w:space="0" w:color="000000"/>
              <w:right w:val="single" w:sz="6" w:space="0" w:color="000000"/>
            </w:tcBorders>
          </w:tcPr>
          <w:p w14:paraId="51345CEB" w14:textId="77777777" w:rsidR="006B22AD" w:rsidRDefault="006B22AD" w:rsidP="00BC2961">
            <w:pPr>
              <w:pStyle w:val="TableParagraph"/>
              <w:spacing w:before="65"/>
              <w:ind w:right="437"/>
              <w:jc w:val="right"/>
              <w:rPr>
                <w:sz w:val="18"/>
              </w:rPr>
            </w:pPr>
            <w:r>
              <w:rPr>
                <w:sz w:val="18"/>
              </w:rPr>
              <w:t>0.5</w:t>
            </w:r>
          </w:p>
        </w:tc>
        <w:tc>
          <w:tcPr>
            <w:tcW w:w="1078" w:type="dxa"/>
            <w:tcBorders>
              <w:left w:val="single" w:sz="6" w:space="0" w:color="000000"/>
              <w:bottom w:val="single" w:sz="6" w:space="0" w:color="000000"/>
              <w:right w:val="single" w:sz="6" w:space="0" w:color="000000"/>
            </w:tcBorders>
          </w:tcPr>
          <w:p w14:paraId="60DD908A" w14:textId="77777777" w:rsidR="006B22AD" w:rsidRDefault="006B22AD" w:rsidP="00BC2961">
            <w:pPr>
              <w:pStyle w:val="TableParagraph"/>
              <w:spacing w:before="65"/>
              <w:ind w:left="324" w:right="295"/>
              <w:jc w:val="center"/>
              <w:rPr>
                <w:sz w:val="18"/>
              </w:rPr>
            </w:pPr>
            <w:r>
              <w:rPr>
                <w:sz w:val="18"/>
              </w:rPr>
              <w:t>1.4</w:t>
            </w:r>
          </w:p>
        </w:tc>
        <w:tc>
          <w:tcPr>
            <w:tcW w:w="1891" w:type="dxa"/>
            <w:tcBorders>
              <w:left w:val="single" w:sz="6" w:space="0" w:color="000000"/>
              <w:bottom w:val="single" w:sz="6" w:space="0" w:color="000000"/>
            </w:tcBorders>
          </w:tcPr>
          <w:p w14:paraId="2EFEF0ED" w14:textId="77777777" w:rsidR="006B22AD" w:rsidRDefault="006B22AD" w:rsidP="00BC2961">
            <w:pPr>
              <w:pStyle w:val="TableParagraph"/>
              <w:spacing w:before="10"/>
              <w:rPr>
                <w:rFonts w:ascii="Arial"/>
                <w:b/>
                <w:sz w:val="23"/>
              </w:rPr>
            </w:pPr>
          </w:p>
          <w:p w14:paraId="056D7211" w14:textId="77777777" w:rsidR="006B22AD" w:rsidRDefault="006B22AD" w:rsidP="00BC2961">
            <w:pPr>
              <w:pStyle w:val="TableParagraph"/>
              <w:spacing w:before="0"/>
              <w:ind w:left="116"/>
              <w:rPr>
                <w:sz w:val="18"/>
              </w:rPr>
            </w:pPr>
            <w:r>
              <w:rPr>
                <w:sz w:val="18"/>
              </w:rPr>
              <w:t>AOAC</w:t>
            </w:r>
            <w:r>
              <w:rPr>
                <w:spacing w:val="-1"/>
                <w:sz w:val="18"/>
              </w:rPr>
              <w:t xml:space="preserve"> </w:t>
            </w:r>
            <w:r>
              <w:rPr>
                <w:sz w:val="18"/>
              </w:rPr>
              <w:t>2001.13</w:t>
            </w:r>
          </w:p>
        </w:tc>
      </w:tr>
      <w:tr w:rsidR="006B22AD" w14:paraId="5E390497" w14:textId="77777777" w:rsidTr="00BC2961">
        <w:trPr>
          <w:trHeight w:val="330"/>
        </w:trPr>
        <w:tc>
          <w:tcPr>
            <w:tcW w:w="1562" w:type="dxa"/>
            <w:tcBorders>
              <w:top w:val="single" w:sz="6" w:space="0" w:color="000000"/>
              <w:bottom w:val="single" w:sz="6" w:space="0" w:color="000000"/>
              <w:right w:val="single" w:sz="6" w:space="0" w:color="000000"/>
            </w:tcBorders>
          </w:tcPr>
          <w:p w14:paraId="52614EFC" w14:textId="77777777" w:rsidR="006B22AD" w:rsidRDefault="006B22AD" w:rsidP="00BC2961">
            <w:pPr>
              <w:pStyle w:val="TableParagraph"/>
              <w:spacing w:before="62"/>
              <w:ind w:left="107"/>
              <w:rPr>
                <w:sz w:val="12"/>
              </w:rPr>
            </w:pPr>
            <w:r>
              <w:rPr>
                <w:position w:val="1"/>
                <w:sz w:val="18"/>
              </w:rPr>
              <w:t>Vitamin</w:t>
            </w:r>
            <w:r>
              <w:rPr>
                <w:spacing w:val="-1"/>
                <w:position w:val="1"/>
                <w:sz w:val="18"/>
              </w:rPr>
              <w:t xml:space="preserve"> </w:t>
            </w:r>
            <w:r>
              <w:rPr>
                <w:position w:val="1"/>
                <w:sz w:val="18"/>
              </w:rPr>
              <w:t>B</w:t>
            </w:r>
            <w:r>
              <w:rPr>
                <w:sz w:val="12"/>
              </w:rPr>
              <w:t>1</w:t>
            </w:r>
            <w:r>
              <w:rPr>
                <w:position w:val="7"/>
                <w:sz w:val="12"/>
              </w:rPr>
              <w:t>a</w:t>
            </w:r>
          </w:p>
        </w:tc>
        <w:tc>
          <w:tcPr>
            <w:tcW w:w="3226" w:type="dxa"/>
            <w:tcBorders>
              <w:top w:val="single" w:sz="6" w:space="0" w:color="000000"/>
              <w:left w:val="single" w:sz="6" w:space="0" w:color="000000"/>
              <w:bottom w:val="single" w:sz="6" w:space="0" w:color="000000"/>
              <w:right w:val="single" w:sz="6" w:space="0" w:color="000000"/>
            </w:tcBorders>
          </w:tcPr>
          <w:p w14:paraId="7A1FF5DB" w14:textId="77777777" w:rsidR="006B22AD" w:rsidRDefault="006B22AD" w:rsidP="00BC2961">
            <w:pPr>
              <w:pStyle w:val="TableParagraph"/>
              <w:spacing w:before="66"/>
              <w:ind w:left="115"/>
              <w:rPr>
                <w:sz w:val="18"/>
              </w:rPr>
            </w:pPr>
            <w:r>
              <w:rPr>
                <w:sz w:val="18"/>
              </w:rPr>
              <w:t>Thiamin</w:t>
            </w:r>
            <w:r>
              <w:rPr>
                <w:spacing w:val="-2"/>
                <w:sz w:val="18"/>
              </w:rPr>
              <w:t xml:space="preserve"> </w:t>
            </w:r>
            <w:proofErr w:type="spellStart"/>
            <w:r>
              <w:rPr>
                <w:sz w:val="18"/>
              </w:rPr>
              <w:t>Mononitrate</w:t>
            </w:r>
            <w:proofErr w:type="spellEnd"/>
            <w:r>
              <w:rPr>
                <w:sz w:val="18"/>
              </w:rPr>
              <w:t>,</w:t>
            </w:r>
            <w:r>
              <w:rPr>
                <w:spacing w:val="-3"/>
                <w:sz w:val="18"/>
              </w:rPr>
              <w:t xml:space="preserve"> </w:t>
            </w:r>
            <w:r>
              <w:rPr>
                <w:sz w:val="18"/>
              </w:rPr>
              <w:t>81</w:t>
            </w:r>
            <w:r>
              <w:rPr>
                <w:spacing w:val="-3"/>
                <w:sz w:val="18"/>
              </w:rPr>
              <w:t xml:space="preserve"> </w:t>
            </w:r>
            <w:r>
              <w:rPr>
                <w:sz w:val="18"/>
              </w:rPr>
              <w:t>%,</w:t>
            </w:r>
            <w:r>
              <w:rPr>
                <w:spacing w:val="-3"/>
                <w:sz w:val="18"/>
              </w:rPr>
              <w:t xml:space="preserve"> </w:t>
            </w:r>
            <w:r>
              <w:rPr>
                <w:sz w:val="18"/>
              </w:rPr>
              <w:t>min.</w:t>
            </w:r>
          </w:p>
        </w:tc>
        <w:tc>
          <w:tcPr>
            <w:tcW w:w="1171" w:type="dxa"/>
            <w:tcBorders>
              <w:top w:val="single" w:sz="6" w:space="0" w:color="000000"/>
              <w:left w:val="single" w:sz="6" w:space="0" w:color="000000"/>
              <w:bottom w:val="single" w:sz="6" w:space="0" w:color="000000"/>
              <w:right w:val="single" w:sz="6" w:space="0" w:color="000000"/>
            </w:tcBorders>
          </w:tcPr>
          <w:p w14:paraId="3727CA5F" w14:textId="77777777" w:rsidR="006B22AD" w:rsidRDefault="006B22AD" w:rsidP="00BC2961">
            <w:pPr>
              <w:pStyle w:val="TableParagraph"/>
              <w:spacing w:before="66"/>
              <w:ind w:right="437"/>
              <w:jc w:val="right"/>
              <w:rPr>
                <w:sz w:val="18"/>
              </w:rPr>
            </w:pPr>
            <w:r>
              <w:rPr>
                <w:sz w:val="18"/>
              </w:rPr>
              <w:t>4.6</w:t>
            </w:r>
          </w:p>
        </w:tc>
        <w:tc>
          <w:tcPr>
            <w:tcW w:w="1078" w:type="dxa"/>
            <w:tcBorders>
              <w:top w:val="single" w:sz="6" w:space="0" w:color="000000"/>
              <w:left w:val="single" w:sz="6" w:space="0" w:color="000000"/>
              <w:bottom w:val="single" w:sz="6" w:space="0" w:color="000000"/>
              <w:right w:val="single" w:sz="6" w:space="0" w:color="000000"/>
            </w:tcBorders>
          </w:tcPr>
          <w:p w14:paraId="0C8B6313" w14:textId="77777777" w:rsidR="006B22AD" w:rsidRDefault="006B22AD" w:rsidP="00BC2961">
            <w:pPr>
              <w:pStyle w:val="TableParagraph"/>
              <w:spacing w:before="62"/>
              <w:ind w:left="322" w:right="297"/>
              <w:jc w:val="center"/>
              <w:rPr>
                <w:sz w:val="12"/>
              </w:rPr>
            </w:pPr>
            <w:r>
              <w:rPr>
                <w:sz w:val="18"/>
              </w:rPr>
              <w:t>NA</w:t>
            </w:r>
            <w:r>
              <w:rPr>
                <w:position w:val="6"/>
                <w:sz w:val="12"/>
              </w:rPr>
              <w:t>c</w:t>
            </w:r>
          </w:p>
        </w:tc>
        <w:tc>
          <w:tcPr>
            <w:tcW w:w="1891" w:type="dxa"/>
            <w:tcBorders>
              <w:top w:val="single" w:sz="6" w:space="0" w:color="000000"/>
              <w:left w:val="single" w:sz="6" w:space="0" w:color="000000"/>
              <w:bottom w:val="single" w:sz="6" w:space="0" w:color="000000"/>
            </w:tcBorders>
          </w:tcPr>
          <w:p w14:paraId="5A648B18" w14:textId="77777777" w:rsidR="006B22AD" w:rsidRDefault="006B22AD" w:rsidP="00BC2961">
            <w:pPr>
              <w:pStyle w:val="TableParagraph"/>
              <w:spacing w:before="66"/>
              <w:ind w:left="116"/>
              <w:rPr>
                <w:sz w:val="18"/>
              </w:rPr>
            </w:pPr>
            <w:r>
              <w:rPr>
                <w:sz w:val="18"/>
              </w:rPr>
              <w:t>AOAC</w:t>
            </w:r>
            <w:r>
              <w:rPr>
                <w:spacing w:val="-1"/>
                <w:sz w:val="18"/>
              </w:rPr>
              <w:t xml:space="preserve"> </w:t>
            </w:r>
            <w:r>
              <w:rPr>
                <w:sz w:val="18"/>
              </w:rPr>
              <w:t>953.17</w:t>
            </w:r>
          </w:p>
        </w:tc>
      </w:tr>
      <w:tr w:rsidR="006B22AD" w14:paraId="35887672" w14:textId="77777777" w:rsidTr="00BC2961">
        <w:trPr>
          <w:trHeight w:val="330"/>
        </w:trPr>
        <w:tc>
          <w:tcPr>
            <w:tcW w:w="1562" w:type="dxa"/>
            <w:tcBorders>
              <w:top w:val="single" w:sz="6" w:space="0" w:color="000000"/>
              <w:bottom w:val="single" w:sz="6" w:space="0" w:color="000000"/>
              <w:right w:val="single" w:sz="6" w:space="0" w:color="000000"/>
            </w:tcBorders>
          </w:tcPr>
          <w:p w14:paraId="4C71EBC6" w14:textId="77777777" w:rsidR="006B22AD" w:rsidRDefault="006B22AD" w:rsidP="00BC2961">
            <w:pPr>
              <w:pStyle w:val="TableParagraph"/>
              <w:spacing w:before="59"/>
              <w:ind w:left="107"/>
              <w:rPr>
                <w:sz w:val="12"/>
              </w:rPr>
            </w:pPr>
            <w:r>
              <w:rPr>
                <w:position w:val="1"/>
                <w:sz w:val="18"/>
              </w:rPr>
              <w:t>Vitamin</w:t>
            </w:r>
            <w:r>
              <w:rPr>
                <w:spacing w:val="-1"/>
                <w:position w:val="1"/>
                <w:sz w:val="18"/>
              </w:rPr>
              <w:t xml:space="preserve"> </w:t>
            </w:r>
            <w:r>
              <w:rPr>
                <w:position w:val="1"/>
                <w:sz w:val="18"/>
              </w:rPr>
              <w:t>B</w:t>
            </w:r>
            <w:r>
              <w:rPr>
                <w:sz w:val="12"/>
              </w:rPr>
              <w:t>2</w:t>
            </w:r>
            <w:r>
              <w:rPr>
                <w:position w:val="7"/>
                <w:sz w:val="12"/>
              </w:rPr>
              <w:t>a</w:t>
            </w:r>
          </w:p>
        </w:tc>
        <w:tc>
          <w:tcPr>
            <w:tcW w:w="3226" w:type="dxa"/>
            <w:tcBorders>
              <w:top w:val="single" w:sz="6" w:space="0" w:color="000000"/>
              <w:left w:val="single" w:sz="6" w:space="0" w:color="000000"/>
              <w:bottom w:val="single" w:sz="6" w:space="0" w:color="000000"/>
              <w:right w:val="single" w:sz="6" w:space="0" w:color="000000"/>
            </w:tcBorders>
          </w:tcPr>
          <w:p w14:paraId="496ED961" w14:textId="77777777" w:rsidR="006B22AD" w:rsidRDefault="006B22AD" w:rsidP="00BC2961">
            <w:pPr>
              <w:pStyle w:val="TableParagraph"/>
              <w:ind w:left="115"/>
              <w:rPr>
                <w:sz w:val="18"/>
              </w:rPr>
            </w:pPr>
            <w:r>
              <w:rPr>
                <w:sz w:val="18"/>
              </w:rPr>
              <w:t>Riboflavin,</w:t>
            </w:r>
            <w:r>
              <w:rPr>
                <w:spacing w:val="-1"/>
                <w:sz w:val="18"/>
              </w:rPr>
              <w:t xml:space="preserve"> </w:t>
            </w:r>
            <w:r>
              <w:rPr>
                <w:sz w:val="18"/>
              </w:rPr>
              <w:t>100</w:t>
            </w:r>
            <w:r>
              <w:rPr>
                <w:spacing w:val="-1"/>
                <w:sz w:val="18"/>
              </w:rPr>
              <w:t xml:space="preserve"> </w:t>
            </w:r>
            <w:r>
              <w:rPr>
                <w:sz w:val="18"/>
              </w:rPr>
              <w:t>%,</w:t>
            </w:r>
            <w:r>
              <w:rPr>
                <w:spacing w:val="-3"/>
                <w:sz w:val="18"/>
              </w:rPr>
              <w:t xml:space="preserve"> </w:t>
            </w:r>
            <w:r>
              <w:rPr>
                <w:sz w:val="18"/>
              </w:rPr>
              <w:t>min.</w:t>
            </w:r>
          </w:p>
        </w:tc>
        <w:tc>
          <w:tcPr>
            <w:tcW w:w="1171" w:type="dxa"/>
            <w:tcBorders>
              <w:top w:val="single" w:sz="6" w:space="0" w:color="000000"/>
              <w:left w:val="single" w:sz="6" w:space="0" w:color="000000"/>
              <w:bottom w:val="single" w:sz="6" w:space="0" w:color="000000"/>
              <w:right w:val="single" w:sz="6" w:space="0" w:color="000000"/>
            </w:tcBorders>
          </w:tcPr>
          <w:p w14:paraId="3C963EE5" w14:textId="77777777" w:rsidR="006B22AD" w:rsidRDefault="006B22AD" w:rsidP="00BC2961">
            <w:pPr>
              <w:pStyle w:val="TableParagraph"/>
              <w:ind w:right="437"/>
              <w:jc w:val="right"/>
              <w:rPr>
                <w:sz w:val="18"/>
              </w:rPr>
            </w:pPr>
            <w:r>
              <w:rPr>
                <w:sz w:val="18"/>
              </w:rPr>
              <w:t>3.3</w:t>
            </w:r>
          </w:p>
        </w:tc>
        <w:tc>
          <w:tcPr>
            <w:tcW w:w="1078" w:type="dxa"/>
            <w:tcBorders>
              <w:top w:val="single" w:sz="6" w:space="0" w:color="000000"/>
              <w:left w:val="single" w:sz="6" w:space="0" w:color="000000"/>
              <w:bottom w:val="single" w:sz="6" w:space="0" w:color="000000"/>
              <w:right w:val="single" w:sz="6" w:space="0" w:color="000000"/>
            </w:tcBorders>
          </w:tcPr>
          <w:p w14:paraId="6AF7BD2B" w14:textId="77777777" w:rsidR="006B22AD" w:rsidRDefault="006B22AD" w:rsidP="00BC2961">
            <w:pPr>
              <w:pStyle w:val="TableParagraph"/>
              <w:ind w:left="324" w:right="297"/>
              <w:jc w:val="center"/>
              <w:rPr>
                <w:sz w:val="18"/>
              </w:rPr>
            </w:pPr>
            <w:r>
              <w:rPr>
                <w:sz w:val="18"/>
              </w:rPr>
              <w:t>NA</w:t>
            </w:r>
          </w:p>
        </w:tc>
        <w:tc>
          <w:tcPr>
            <w:tcW w:w="1891" w:type="dxa"/>
            <w:tcBorders>
              <w:top w:val="single" w:sz="6" w:space="0" w:color="000000"/>
              <w:left w:val="single" w:sz="6" w:space="0" w:color="000000"/>
              <w:bottom w:val="single" w:sz="6" w:space="0" w:color="000000"/>
            </w:tcBorders>
          </w:tcPr>
          <w:p w14:paraId="3D20FCA1" w14:textId="77777777" w:rsidR="006B22AD" w:rsidRDefault="006B22AD" w:rsidP="00BC2961">
            <w:pPr>
              <w:pStyle w:val="TableParagraph"/>
              <w:ind w:left="116"/>
              <w:rPr>
                <w:sz w:val="18"/>
              </w:rPr>
            </w:pPr>
            <w:r>
              <w:rPr>
                <w:sz w:val="18"/>
              </w:rPr>
              <w:t>AOAC</w:t>
            </w:r>
            <w:r>
              <w:rPr>
                <w:spacing w:val="-1"/>
                <w:sz w:val="18"/>
              </w:rPr>
              <w:t xml:space="preserve"> </w:t>
            </w:r>
            <w:r>
              <w:rPr>
                <w:sz w:val="18"/>
              </w:rPr>
              <w:t>970.65</w:t>
            </w:r>
          </w:p>
        </w:tc>
      </w:tr>
      <w:tr w:rsidR="006B22AD" w14:paraId="1FC42594" w14:textId="77777777" w:rsidTr="00BC2961">
        <w:trPr>
          <w:trHeight w:val="331"/>
        </w:trPr>
        <w:tc>
          <w:tcPr>
            <w:tcW w:w="1562" w:type="dxa"/>
            <w:tcBorders>
              <w:top w:val="single" w:sz="6" w:space="0" w:color="000000"/>
              <w:bottom w:val="single" w:sz="6" w:space="0" w:color="000000"/>
              <w:right w:val="single" w:sz="6" w:space="0" w:color="000000"/>
            </w:tcBorders>
          </w:tcPr>
          <w:p w14:paraId="4F34B19B" w14:textId="77777777" w:rsidR="006B22AD" w:rsidRDefault="006B22AD" w:rsidP="00BC2961">
            <w:pPr>
              <w:pStyle w:val="TableParagraph"/>
              <w:spacing w:before="60"/>
              <w:ind w:left="107"/>
              <w:rPr>
                <w:sz w:val="12"/>
              </w:rPr>
            </w:pPr>
            <w:r>
              <w:rPr>
                <w:sz w:val="18"/>
              </w:rPr>
              <w:t>Niacin</w:t>
            </w:r>
            <w:r>
              <w:rPr>
                <w:position w:val="6"/>
                <w:sz w:val="12"/>
              </w:rPr>
              <w:t>a</w:t>
            </w:r>
          </w:p>
        </w:tc>
        <w:tc>
          <w:tcPr>
            <w:tcW w:w="3226" w:type="dxa"/>
            <w:tcBorders>
              <w:top w:val="single" w:sz="6" w:space="0" w:color="000000"/>
              <w:left w:val="single" w:sz="6" w:space="0" w:color="000000"/>
              <w:bottom w:val="single" w:sz="6" w:space="0" w:color="000000"/>
              <w:right w:val="single" w:sz="6" w:space="0" w:color="000000"/>
            </w:tcBorders>
          </w:tcPr>
          <w:p w14:paraId="338E5802" w14:textId="77777777" w:rsidR="006B22AD" w:rsidRDefault="006B22AD" w:rsidP="00BC2961">
            <w:pPr>
              <w:pStyle w:val="TableParagraph"/>
              <w:ind w:left="115"/>
              <w:rPr>
                <w:sz w:val="18"/>
              </w:rPr>
            </w:pPr>
            <w:proofErr w:type="spellStart"/>
            <w:r>
              <w:rPr>
                <w:sz w:val="18"/>
              </w:rPr>
              <w:t>Niacinamide</w:t>
            </w:r>
            <w:proofErr w:type="spellEnd"/>
            <w:r>
              <w:rPr>
                <w:sz w:val="18"/>
              </w:rPr>
              <w:t>,</w:t>
            </w:r>
            <w:r>
              <w:rPr>
                <w:spacing w:val="-3"/>
                <w:sz w:val="18"/>
              </w:rPr>
              <w:t xml:space="preserve"> </w:t>
            </w:r>
            <w:r>
              <w:rPr>
                <w:sz w:val="18"/>
              </w:rPr>
              <w:t>99</w:t>
            </w:r>
            <w:r>
              <w:rPr>
                <w:spacing w:val="-3"/>
                <w:sz w:val="18"/>
              </w:rPr>
              <w:t xml:space="preserve"> </w:t>
            </w:r>
            <w:r>
              <w:rPr>
                <w:sz w:val="18"/>
              </w:rPr>
              <w:t>%, min.</w:t>
            </w:r>
          </w:p>
        </w:tc>
        <w:tc>
          <w:tcPr>
            <w:tcW w:w="1171" w:type="dxa"/>
            <w:tcBorders>
              <w:top w:val="single" w:sz="6" w:space="0" w:color="000000"/>
              <w:left w:val="single" w:sz="6" w:space="0" w:color="000000"/>
              <w:bottom w:val="single" w:sz="6" w:space="0" w:color="000000"/>
              <w:right w:val="single" w:sz="6" w:space="0" w:color="000000"/>
            </w:tcBorders>
          </w:tcPr>
          <w:p w14:paraId="76D31040" w14:textId="77777777" w:rsidR="006B22AD" w:rsidRDefault="006B22AD" w:rsidP="00BC2961">
            <w:pPr>
              <w:pStyle w:val="TableParagraph"/>
              <w:ind w:right="462"/>
              <w:jc w:val="right"/>
              <w:rPr>
                <w:sz w:val="18"/>
              </w:rPr>
            </w:pPr>
            <w:r>
              <w:rPr>
                <w:sz w:val="18"/>
              </w:rPr>
              <w:t>30</w:t>
            </w:r>
          </w:p>
        </w:tc>
        <w:tc>
          <w:tcPr>
            <w:tcW w:w="1078" w:type="dxa"/>
            <w:tcBorders>
              <w:top w:val="single" w:sz="6" w:space="0" w:color="000000"/>
              <w:left w:val="single" w:sz="6" w:space="0" w:color="000000"/>
              <w:bottom w:val="single" w:sz="6" w:space="0" w:color="000000"/>
              <w:right w:val="single" w:sz="6" w:space="0" w:color="000000"/>
            </w:tcBorders>
          </w:tcPr>
          <w:p w14:paraId="1A236B0D" w14:textId="77777777" w:rsidR="006B22AD" w:rsidRDefault="006B22AD" w:rsidP="00BC2961">
            <w:pPr>
              <w:pStyle w:val="TableParagraph"/>
              <w:ind w:left="324" w:right="297"/>
              <w:jc w:val="center"/>
              <w:rPr>
                <w:sz w:val="18"/>
              </w:rPr>
            </w:pPr>
            <w:r>
              <w:rPr>
                <w:sz w:val="18"/>
              </w:rPr>
              <w:t>NA</w:t>
            </w:r>
          </w:p>
        </w:tc>
        <w:tc>
          <w:tcPr>
            <w:tcW w:w="1891" w:type="dxa"/>
            <w:tcBorders>
              <w:top w:val="single" w:sz="6" w:space="0" w:color="000000"/>
              <w:left w:val="single" w:sz="6" w:space="0" w:color="000000"/>
              <w:bottom w:val="single" w:sz="6" w:space="0" w:color="000000"/>
            </w:tcBorders>
          </w:tcPr>
          <w:p w14:paraId="5BCE98AE" w14:textId="77777777" w:rsidR="006B22AD" w:rsidRDefault="006B22AD" w:rsidP="00BC2961">
            <w:pPr>
              <w:pStyle w:val="TableParagraph"/>
              <w:ind w:left="116"/>
              <w:rPr>
                <w:sz w:val="18"/>
              </w:rPr>
            </w:pPr>
            <w:r>
              <w:rPr>
                <w:sz w:val="18"/>
              </w:rPr>
              <w:t>AOAC</w:t>
            </w:r>
            <w:r>
              <w:rPr>
                <w:spacing w:val="-1"/>
                <w:sz w:val="18"/>
              </w:rPr>
              <w:t xml:space="preserve"> </w:t>
            </w:r>
            <w:r>
              <w:rPr>
                <w:sz w:val="18"/>
              </w:rPr>
              <w:t>975.41</w:t>
            </w:r>
          </w:p>
        </w:tc>
      </w:tr>
      <w:tr w:rsidR="006B22AD" w14:paraId="0BB0C15C" w14:textId="77777777" w:rsidTr="00BC2961">
        <w:trPr>
          <w:trHeight w:val="328"/>
        </w:trPr>
        <w:tc>
          <w:tcPr>
            <w:tcW w:w="1562" w:type="dxa"/>
            <w:tcBorders>
              <w:top w:val="single" w:sz="6" w:space="0" w:color="000000"/>
              <w:bottom w:val="single" w:sz="6" w:space="0" w:color="000000"/>
              <w:right w:val="single" w:sz="6" w:space="0" w:color="000000"/>
            </w:tcBorders>
          </w:tcPr>
          <w:p w14:paraId="42E2547D" w14:textId="77777777" w:rsidR="006B22AD" w:rsidRDefault="006B22AD" w:rsidP="00BC2961">
            <w:pPr>
              <w:pStyle w:val="TableParagraph"/>
              <w:spacing w:before="59"/>
              <w:ind w:left="107"/>
              <w:rPr>
                <w:sz w:val="12"/>
              </w:rPr>
            </w:pPr>
            <w:r>
              <w:rPr>
                <w:position w:val="1"/>
                <w:sz w:val="18"/>
              </w:rPr>
              <w:t>Vitamin</w:t>
            </w:r>
            <w:r>
              <w:rPr>
                <w:spacing w:val="-1"/>
                <w:position w:val="1"/>
                <w:sz w:val="18"/>
              </w:rPr>
              <w:t xml:space="preserve"> </w:t>
            </w:r>
            <w:r>
              <w:rPr>
                <w:position w:val="1"/>
                <w:sz w:val="18"/>
              </w:rPr>
              <w:t>B</w:t>
            </w:r>
            <w:r>
              <w:rPr>
                <w:sz w:val="12"/>
              </w:rPr>
              <w:t>6</w:t>
            </w:r>
            <w:r>
              <w:rPr>
                <w:position w:val="7"/>
                <w:sz w:val="12"/>
              </w:rPr>
              <w:t>a</w:t>
            </w:r>
          </w:p>
        </w:tc>
        <w:tc>
          <w:tcPr>
            <w:tcW w:w="3226" w:type="dxa"/>
            <w:tcBorders>
              <w:top w:val="single" w:sz="6" w:space="0" w:color="000000"/>
              <w:left w:val="single" w:sz="6" w:space="0" w:color="000000"/>
              <w:bottom w:val="single" w:sz="6" w:space="0" w:color="000000"/>
              <w:right w:val="single" w:sz="6" w:space="0" w:color="000000"/>
            </w:tcBorders>
          </w:tcPr>
          <w:p w14:paraId="7FD02250" w14:textId="77777777" w:rsidR="006B22AD" w:rsidRDefault="006B22AD" w:rsidP="00BC2961">
            <w:pPr>
              <w:pStyle w:val="TableParagraph"/>
              <w:ind w:left="115"/>
              <w:rPr>
                <w:sz w:val="18"/>
              </w:rPr>
            </w:pPr>
            <w:r>
              <w:rPr>
                <w:sz w:val="18"/>
              </w:rPr>
              <w:t>Pyridoxine</w:t>
            </w:r>
            <w:r>
              <w:rPr>
                <w:spacing w:val="-3"/>
                <w:sz w:val="18"/>
              </w:rPr>
              <w:t xml:space="preserve"> </w:t>
            </w:r>
            <w:r>
              <w:rPr>
                <w:sz w:val="18"/>
              </w:rPr>
              <w:t>hydrochloride,</w:t>
            </w:r>
            <w:r>
              <w:rPr>
                <w:spacing w:val="-2"/>
                <w:sz w:val="18"/>
              </w:rPr>
              <w:t xml:space="preserve"> </w:t>
            </w:r>
            <w:r>
              <w:rPr>
                <w:sz w:val="18"/>
              </w:rPr>
              <w:t>82</w:t>
            </w:r>
            <w:r>
              <w:rPr>
                <w:spacing w:val="-4"/>
                <w:sz w:val="18"/>
              </w:rPr>
              <w:t xml:space="preserve"> </w:t>
            </w:r>
            <w:r>
              <w:rPr>
                <w:sz w:val="18"/>
              </w:rPr>
              <w:t>%,</w:t>
            </w:r>
            <w:r>
              <w:rPr>
                <w:spacing w:val="-2"/>
                <w:sz w:val="18"/>
              </w:rPr>
              <w:t xml:space="preserve"> </w:t>
            </w:r>
            <w:r>
              <w:rPr>
                <w:sz w:val="18"/>
              </w:rPr>
              <w:t>min.</w:t>
            </w:r>
          </w:p>
        </w:tc>
        <w:tc>
          <w:tcPr>
            <w:tcW w:w="1171" w:type="dxa"/>
            <w:tcBorders>
              <w:top w:val="single" w:sz="6" w:space="0" w:color="000000"/>
              <w:left w:val="single" w:sz="6" w:space="0" w:color="000000"/>
              <w:bottom w:val="single" w:sz="6" w:space="0" w:color="000000"/>
              <w:right w:val="single" w:sz="6" w:space="0" w:color="000000"/>
            </w:tcBorders>
          </w:tcPr>
          <w:p w14:paraId="6EC14E45" w14:textId="77777777" w:rsidR="006B22AD" w:rsidRDefault="006B22AD" w:rsidP="00BC2961">
            <w:pPr>
              <w:pStyle w:val="TableParagraph"/>
              <w:ind w:left="25"/>
              <w:jc w:val="center"/>
              <w:rPr>
                <w:sz w:val="18"/>
              </w:rPr>
            </w:pPr>
            <w:r>
              <w:rPr>
                <w:w w:val="99"/>
                <w:sz w:val="18"/>
              </w:rPr>
              <w:t>3</w:t>
            </w:r>
          </w:p>
        </w:tc>
        <w:tc>
          <w:tcPr>
            <w:tcW w:w="1078" w:type="dxa"/>
            <w:tcBorders>
              <w:top w:val="single" w:sz="6" w:space="0" w:color="000000"/>
              <w:left w:val="single" w:sz="6" w:space="0" w:color="000000"/>
              <w:bottom w:val="single" w:sz="6" w:space="0" w:color="000000"/>
              <w:right w:val="single" w:sz="6" w:space="0" w:color="000000"/>
            </w:tcBorders>
          </w:tcPr>
          <w:p w14:paraId="08E4ACF9" w14:textId="77777777" w:rsidR="006B22AD" w:rsidRDefault="006B22AD" w:rsidP="00BC2961">
            <w:pPr>
              <w:pStyle w:val="TableParagraph"/>
              <w:ind w:left="324" w:right="297"/>
              <w:jc w:val="center"/>
              <w:rPr>
                <w:sz w:val="18"/>
              </w:rPr>
            </w:pPr>
            <w:r>
              <w:rPr>
                <w:sz w:val="18"/>
              </w:rPr>
              <w:t>NA</w:t>
            </w:r>
          </w:p>
        </w:tc>
        <w:tc>
          <w:tcPr>
            <w:tcW w:w="1891" w:type="dxa"/>
            <w:tcBorders>
              <w:top w:val="single" w:sz="6" w:space="0" w:color="000000"/>
              <w:left w:val="single" w:sz="6" w:space="0" w:color="000000"/>
              <w:bottom w:val="single" w:sz="6" w:space="0" w:color="000000"/>
            </w:tcBorders>
          </w:tcPr>
          <w:p w14:paraId="47CC8255" w14:textId="77777777" w:rsidR="006B22AD" w:rsidRDefault="006B22AD" w:rsidP="00BC2961">
            <w:pPr>
              <w:pStyle w:val="TableParagraph"/>
              <w:ind w:left="116"/>
              <w:rPr>
                <w:sz w:val="18"/>
              </w:rPr>
            </w:pPr>
            <w:r>
              <w:rPr>
                <w:sz w:val="18"/>
              </w:rPr>
              <w:t>AOAC</w:t>
            </w:r>
            <w:r>
              <w:rPr>
                <w:spacing w:val="-1"/>
                <w:sz w:val="18"/>
              </w:rPr>
              <w:t xml:space="preserve"> </w:t>
            </w:r>
            <w:r>
              <w:rPr>
                <w:sz w:val="18"/>
              </w:rPr>
              <w:t>961.15</w:t>
            </w:r>
          </w:p>
        </w:tc>
      </w:tr>
      <w:tr w:rsidR="006B22AD" w14:paraId="79A70A8C" w14:textId="77777777" w:rsidTr="00BC2961">
        <w:trPr>
          <w:trHeight w:val="330"/>
        </w:trPr>
        <w:tc>
          <w:tcPr>
            <w:tcW w:w="1562" w:type="dxa"/>
            <w:tcBorders>
              <w:top w:val="single" w:sz="6" w:space="0" w:color="000000"/>
              <w:bottom w:val="single" w:sz="6" w:space="0" w:color="000000"/>
              <w:right w:val="single" w:sz="6" w:space="0" w:color="000000"/>
            </w:tcBorders>
          </w:tcPr>
          <w:p w14:paraId="16F6AF08" w14:textId="77777777" w:rsidR="006B22AD" w:rsidRDefault="006B22AD" w:rsidP="00BC2961">
            <w:pPr>
              <w:pStyle w:val="TableParagraph"/>
              <w:spacing w:before="66"/>
              <w:ind w:left="107"/>
              <w:rPr>
                <w:sz w:val="18"/>
              </w:rPr>
            </w:pPr>
            <w:r>
              <w:rPr>
                <w:sz w:val="18"/>
              </w:rPr>
              <w:t>Folate</w:t>
            </w:r>
          </w:p>
        </w:tc>
        <w:tc>
          <w:tcPr>
            <w:tcW w:w="3226" w:type="dxa"/>
            <w:tcBorders>
              <w:top w:val="single" w:sz="6" w:space="0" w:color="000000"/>
              <w:left w:val="single" w:sz="6" w:space="0" w:color="000000"/>
              <w:bottom w:val="single" w:sz="6" w:space="0" w:color="000000"/>
              <w:right w:val="single" w:sz="6" w:space="0" w:color="000000"/>
            </w:tcBorders>
          </w:tcPr>
          <w:p w14:paraId="10A579C3" w14:textId="77777777" w:rsidR="006B22AD" w:rsidRDefault="006B22AD" w:rsidP="00BC2961">
            <w:pPr>
              <w:pStyle w:val="TableParagraph"/>
              <w:spacing w:before="66"/>
              <w:ind w:left="115"/>
              <w:rPr>
                <w:sz w:val="18"/>
              </w:rPr>
            </w:pPr>
            <w:r>
              <w:rPr>
                <w:sz w:val="18"/>
              </w:rPr>
              <w:t>Folic</w:t>
            </w:r>
            <w:r>
              <w:rPr>
                <w:spacing w:val="-1"/>
                <w:sz w:val="18"/>
              </w:rPr>
              <w:t xml:space="preserve"> </w:t>
            </w:r>
            <w:r>
              <w:rPr>
                <w:sz w:val="18"/>
              </w:rPr>
              <w:t>acid,</w:t>
            </w:r>
            <w:r>
              <w:rPr>
                <w:spacing w:val="-2"/>
                <w:sz w:val="18"/>
              </w:rPr>
              <w:t xml:space="preserve"> </w:t>
            </w:r>
            <w:r>
              <w:rPr>
                <w:sz w:val="18"/>
              </w:rPr>
              <w:t>90.5 %,</w:t>
            </w:r>
            <w:r>
              <w:rPr>
                <w:spacing w:val="-3"/>
                <w:sz w:val="18"/>
              </w:rPr>
              <w:t xml:space="preserve"> </w:t>
            </w:r>
            <w:r>
              <w:rPr>
                <w:sz w:val="18"/>
              </w:rPr>
              <w:t>min.</w:t>
            </w:r>
          </w:p>
        </w:tc>
        <w:tc>
          <w:tcPr>
            <w:tcW w:w="1171" w:type="dxa"/>
            <w:tcBorders>
              <w:top w:val="single" w:sz="6" w:space="0" w:color="000000"/>
              <w:left w:val="single" w:sz="6" w:space="0" w:color="000000"/>
              <w:bottom w:val="single" w:sz="6" w:space="0" w:color="000000"/>
              <w:right w:val="single" w:sz="6" w:space="0" w:color="000000"/>
            </w:tcBorders>
          </w:tcPr>
          <w:p w14:paraId="373CD5A1" w14:textId="77777777" w:rsidR="006B22AD" w:rsidRDefault="006B22AD" w:rsidP="00BC2961">
            <w:pPr>
              <w:pStyle w:val="TableParagraph"/>
              <w:spacing w:before="66"/>
              <w:ind w:right="437"/>
              <w:jc w:val="right"/>
              <w:rPr>
                <w:sz w:val="18"/>
              </w:rPr>
            </w:pPr>
            <w:r>
              <w:rPr>
                <w:sz w:val="18"/>
              </w:rPr>
              <w:t>1.1</w:t>
            </w:r>
          </w:p>
        </w:tc>
        <w:tc>
          <w:tcPr>
            <w:tcW w:w="1078" w:type="dxa"/>
            <w:tcBorders>
              <w:top w:val="single" w:sz="6" w:space="0" w:color="000000"/>
              <w:left w:val="single" w:sz="6" w:space="0" w:color="000000"/>
              <w:bottom w:val="single" w:sz="6" w:space="0" w:color="000000"/>
              <w:right w:val="single" w:sz="6" w:space="0" w:color="000000"/>
            </w:tcBorders>
          </w:tcPr>
          <w:p w14:paraId="33DC4646" w14:textId="77777777" w:rsidR="006B22AD" w:rsidRDefault="006B22AD" w:rsidP="00BC2961">
            <w:pPr>
              <w:pStyle w:val="TableParagraph"/>
              <w:spacing w:before="66"/>
              <w:ind w:left="324" w:right="295"/>
              <w:jc w:val="center"/>
              <w:rPr>
                <w:sz w:val="18"/>
              </w:rPr>
            </w:pPr>
            <w:r>
              <w:rPr>
                <w:sz w:val="18"/>
              </w:rPr>
              <w:t>3.2</w:t>
            </w:r>
          </w:p>
        </w:tc>
        <w:tc>
          <w:tcPr>
            <w:tcW w:w="1891" w:type="dxa"/>
            <w:tcBorders>
              <w:top w:val="single" w:sz="6" w:space="0" w:color="000000"/>
              <w:left w:val="single" w:sz="6" w:space="0" w:color="000000"/>
              <w:bottom w:val="single" w:sz="6" w:space="0" w:color="000000"/>
            </w:tcBorders>
          </w:tcPr>
          <w:p w14:paraId="2480BB88" w14:textId="77777777" w:rsidR="006B22AD" w:rsidRDefault="006B22AD" w:rsidP="00BC2961">
            <w:pPr>
              <w:pStyle w:val="TableParagraph"/>
              <w:spacing w:before="66"/>
              <w:ind w:left="116"/>
              <w:rPr>
                <w:sz w:val="18"/>
              </w:rPr>
            </w:pPr>
            <w:r>
              <w:rPr>
                <w:sz w:val="18"/>
              </w:rPr>
              <w:t>AOAC</w:t>
            </w:r>
            <w:r>
              <w:rPr>
                <w:spacing w:val="-1"/>
                <w:sz w:val="18"/>
              </w:rPr>
              <w:t xml:space="preserve"> </w:t>
            </w:r>
            <w:r>
              <w:rPr>
                <w:sz w:val="18"/>
              </w:rPr>
              <w:t>2004.05</w:t>
            </w:r>
          </w:p>
        </w:tc>
      </w:tr>
      <w:tr w:rsidR="006B22AD" w14:paraId="62AF9E01" w14:textId="77777777" w:rsidTr="00BC2961">
        <w:trPr>
          <w:trHeight w:val="539"/>
        </w:trPr>
        <w:tc>
          <w:tcPr>
            <w:tcW w:w="1562" w:type="dxa"/>
            <w:tcBorders>
              <w:top w:val="single" w:sz="6" w:space="0" w:color="000000"/>
              <w:bottom w:val="single" w:sz="6" w:space="0" w:color="000000"/>
              <w:right w:val="single" w:sz="6" w:space="0" w:color="000000"/>
            </w:tcBorders>
          </w:tcPr>
          <w:p w14:paraId="184C9B44" w14:textId="77777777" w:rsidR="006B22AD" w:rsidRDefault="006B22AD" w:rsidP="00BC2961">
            <w:pPr>
              <w:pStyle w:val="TableParagraph"/>
              <w:ind w:left="107"/>
              <w:rPr>
                <w:sz w:val="12"/>
              </w:rPr>
            </w:pPr>
            <w:r>
              <w:rPr>
                <w:position w:val="1"/>
                <w:sz w:val="18"/>
              </w:rPr>
              <w:t>Vitamin</w:t>
            </w:r>
            <w:r>
              <w:rPr>
                <w:spacing w:val="-1"/>
                <w:position w:val="1"/>
                <w:sz w:val="18"/>
              </w:rPr>
              <w:t xml:space="preserve"> </w:t>
            </w:r>
            <w:r>
              <w:rPr>
                <w:position w:val="1"/>
                <w:sz w:val="18"/>
              </w:rPr>
              <w:t>B</w:t>
            </w:r>
            <w:r>
              <w:rPr>
                <w:sz w:val="12"/>
              </w:rPr>
              <w:t>12</w:t>
            </w:r>
          </w:p>
        </w:tc>
        <w:tc>
          <w:tcPr>
            <w:tcW w:w="3226" w:type="dxa"/>
            <w:tcBorders>
              <w:top w:val="single" w:sz="6" w:space="0" w:color="000000"/>
              <w:left w:val="single" w:sz="6" w:space="0" w:color="000000"/>
              <w:bottom w:val="single" w:sz="6" w:space="0" w:color="000000"/>
              <w:right w:val="single" w:sz="6" w:space="0" w:color="000000"/>
            </w:tcBorders>
          </w:tcPr>
          <w:p w14:paraId="4DED43AA" w14:textId="77777777" w:rsidR="006B22AD" w:rsidRDefault="006B22AD" w:rsidP="00BC2961">
            <w:pPr>
              <w:pStyle w:val="TableParagraph"/>
              <w:ind w:left="115"/>
              <w:rPr>
                <w:sz w:val="18"/>
              </w:rPr>
            </w:pPr>
            <w:r>
              <w:rPr>
                <w:position w:val="1"/>
                <w:sz w:val="18"/>
              </w:rPr>
              <w:t xml:space="preserve">Vitamin  </w:t>
            </w:r>
            <w:r>
              <w:rPr>
                <w:spacing w:val="23"/>
                <w:position w:val="1"/>
                <w:sz w:val="18"/>
              </w:rPr>
              <w:t xml:space="preserve"> </w:t>
            </w:r>
            <w:r>
              <w:rPr>
                <w:position w:val="1"/>
                <w:sz w:val="18"/>
              </w:rPr>
              <w:t>B</w:t>
            </w:r>
            <w:r>
              <w:rPr>
                <w:sz w:val="12"/>
              </w:rPr>
              <w:t xml:space="preserve">12 </w:t>
            </w:r>
            <w:proofErr w:type="gramStart"/>
            <w:r>
              <w:rPr>
                <w:sz w:val="12"/>
              </w:rPr>
              <w:t xml:space="preserve">  </w:t>
            </w:r>
            <w:r>
              <w:rPr>
                <w:spacing w:val="26"/>
                <w:sz w:val="12"/>
              </w:rPr>
              <w:t xml:space="preserve"> </w:t>
            </w:r>
            <w:r>
              <w:rPr>
                <w:position w:val="1"/>
                <w:sz w:val="18"/>
              </w:rPr>
              <w:t>(</w:t>
            </w:r>
            <w:proofErr w:type="gramEnd"/>
            <w:r>
              <w:rPr>
                <w:position w:val="1"/>
                <w:sz w:val="18"/>
              </w:rPr>
              <w:t>Water</w:t>
            </w:r>
            <w:r>
              <w:rPr>
                <w:spacing w:val="73"/>
                <w:position w:val="1"/>
                <w:sz w:val="18"/>
              </w:rPr>
              <w:t xml:space="preserve"> </w:t>
            </w:r>
            <w:r>
              <w:rPr>
                <w:position w:val="1"/>
                <w:sz w:val="18"/>
              </w:rPr>
              <w:t xml:space="preserve">soluble),  </w:t>
            </w:r>
            <w:r>
              <w:rPr>
                <w:spacing w:val="21"/>
                <w:position w:val="1"/>
                <w:sz w:val="18"/>
              </w:rPr>
              <w:t xml:space="preserve"> </w:t>
            </w:r>
            <w:r>
              <w:rPr>
                <w:position w:val="1"/>
                <w:sz w:val="18"/>
              </w:rPr>
              <w:t>0.1</w:t>
            </w:r>
          </w:p>
          <w:p w14:paraId="2249A0EF" w14:textId="77777777" w:rsidR="006B22AD" w:rsidRDefault="006B22AD" w:rsidP="00BC2961">
            <w:pPr>
              <w:pStyle w:val="TableParagraph"/>
              <w:spacing w:before="5"/>
              <w:ind w:left="115"/>
              <w:rPr>
                <w:sz w:val="18"/>
              </w:rPr>
            </w:pPr>
            <w:r>
              <w:rPr>
                <w:sz w:val="18"/>
              </w:rPr>
              <w:t>%,min.</w:t>
            </w:r>
          </w:p>
        </w:tc>
        <w:tc>
          <w:tcPr>
            <w:tcW w:w="1171" w:type="dxa"/>
            <w:tcBorders>
              <w:top w:val="single" w:sz="6" w:space="0" w:color="000000"/>
              <w:left w:val="single" w:sz="6" w:space="0" w:color="000000"/>
              <w:bottom w:val="single" w:sz="6" w:space="0" w:color="000000"/>
              <w:right w:val="single" w:sz="6" w:space="0" w:color="000000"/>
            </w:tcBorders>
          </w:tcPr>
          <w:p w14:paraId="7DAFB1EF" w14:textId="77777777" w:rsidR="006B22AD" w:rsidRDefault="006B22AD" w:rsidP="00BC2961">
            <w:pPr>
              <w:pStyle w:val="TableParagraph"/>
              <w:ind w:right="386"/>
              <w:jc w:val="right"/>
              <w:rPr>
                <w:sz w:val="18"/>
              </w:rPr>
            </w:pPr>
            <w:r>
              <w:rPr>
                <w:sz w:val="18"/>
              </w:rPr>
              <w:t>0.01</w:t>
            </w:r>
          </w:p>
        </w:tc>
        <w:tc>
          <w:tcPr>
            <w:tcW w:w="1078" w:type="dxa"/>
            <w:tcBorders>
              <w:top w:val="single" w:sz="6" w:space="0" w:color="000000"/>
              <w:left w:val="single" w:sz="6" w:space="0" w:color="000000"/>
              <w:bottom w:val="single" w:sz="6" w:space="0" w:color="000000"/>
              <w:right w:val="single" w:sz="6" w:space="0" w:color="000000"/>
            </w:tcBorders>
          </w:tcPr>
          <w:p w14:paraId="584A181B" w14:textId="77777777" w:rsidR="006B22AD" w:rsidRDefault="006B22AD" w:rsidP="00BC2961">
            <w:pPr>
              <w:pStyle w:val="TableParagraph"/>
              <w:ind w:left="324" w:right="297"/>
              <w:jc w:val="center"/>
              <w:rPr>
                <w:sz w:val="18"/>
              </w:rPr>
            </w:pPr>
            <w:r>
              <w:rPr>
                <w:sz w:val="18"/>
              </w:rPr>
              <w:t>NA</w:t>
            </w:r>
          </w:p>
        </w:tc>
        <w:tc>
          <w:tcPr>
            <w:tcW w:w="1891" w:type="dxa"/>
            <w:tcBorders>
              <w:top w:val="single" w:sz="6" w:space="0" w:color="000000"/>
              <w:left w:val="single" w:sz="6" w:space="0" w:color="000000"/>
              <w:bottom w:val="single" w:sz="6" w:space="0" w:color="000000"/>
            </w:tcBorders>
          </w:tcPr>
          <w:p w14:paraId="2D8BAE6F" w14:textId="77777777" w:rsidR="006B22AD" w:rsidRDefault="006B22AD" w:rsidP="00BC2961">
            <w:pPr>
              <w:pStyle w:val="TableParagraph"/>
              <w:ind w:left="116"/>
              <w:rPr>
                <w:sz w:val="18"/>
              </w:rPr>
            </w:pPr>
            <w:r>
              <w:rPr>
                <w:sz w:val="18"/>
              </w:rPr>
              <w:t>ISO</w:t>
            </w:r>
            <w:r>
              <w:rPr>
                <w:spacing w:val="-2"/>
                <w:sz w:val="18"/>
              </w:rPr>
              <w:t xml:space="preserve"> </w:t>
            </w:r>
            <w:r>
              <w:rPr>
                <w:sz w:val="18"/>
              </w:rPr>
              <w:t>20634</w:t>
            </w:r>
          </w:p>
        </w:tc>
      </w:tr>
      <w:tr w:rsidR="006B22AD" w14:paraId="42C1A4CC" w14:textId="77777777" w:rsidTr="00BC2961">
        <w:trPr>
          <w:trHeight w:val="330"/>
        </w:trPr>
        <w:tc>
          <w:tcPr>
            <w:tcW w:w="1562" w:type="dxa"/>
            <w:tcBorders>
              <w:top w:val="single" w:sz="6" w:space="0" w:color="000000"/>
              <w:bottom w:val="single" w:sz="6" w:space="0" w:color="000000"/>
              <w:right w:val="single" w:sz="6" w:space="0" w:color="000000"/>
            </w:tcBorders>
          </w:tcPr>
          <w:p w14:paraId="064D89B9" w14:textId="77777777" w:rsidR="006B22AD" w:rsidRDefault="006B22AD" w:rsidP="00BC2961">
            <w:pPr>
              <w:pStyle w:val="TableParagraph"/>
              <w:spacing w:before="66"/>
              <w:ind w:left="107"/>
              <w:rPr>
                <w:sz w:val="18"/>
              </w:rPr>
            </w:pPr>
            <w:r>
              <w:rPr>
                <w:sz w:val="18"/>
              </w:rPr>
              <w:t>Zinc</w:t>
            </w:r>
          </w:p>
        </w:tc>
        <w:tc>
          <w:tcPr>
            <w:tcW w:w="3226" w:type="dxa"/>
            <w:tcBorders>
              <w:top w:val="single" w:sz="6" w:space="0" w:color="000000"/>
              <w:left w:val="single" w:sz="6" w:space="0" w:color="000000"/>
              <w:bottom w:val="single" w:sz="6" w:space="0" w:color="000000"/>
              <w:right w:val="single" w:sz="6" w:space="0" w:color="000000"/>
            </w:tcBorders>
          </w:tcPr>
          <w:p w14:paraId="67A92D43" w14:textId="77777777" w:rsidR="006B22AD" w:rsidRDefault="006B22AD" w:rsidP="00BC2961">
            <w:pPr>
              <w:pStyle w:val="TableParagraph"/>
              <w:spacing w:before="66"/>
              <w:ind w:left="115"/>
              <w:rPr>
                <w:sz w:val="18"/>
              </w:rPr>
            </w:pPr>
            <w:r>
              <w:rPr>
                <w:sz w:val="18"/>
              </w:rPr>
              <w:t>Zinc</w:t>
            </w:r>
            <w:r>
              <w:rPr>
                <w:spacing w:val="-2"/>
                <w:sz w:val="18"/>
              </w:rPr>
              <w:t xml:space="preserve"> </w:t>
            </w:r>
            <w:r>
              <w:rPr>
                <w:sz w:val="18"/>
              </w:rPr>
              <w:t>oxide,</w:t>
            </w:r>
            <w:r>
              <w:rPr>
                <w:spacing w:val="-1"/>
                <w:sz w:val="18"/>
              </w:rPr>
              <w:t xml:space="preserve"> </w:t>
            </w:r>
            <w:r>
              <w:rPr>
                <w:sz w:val="18"/>
              </w:rPr>
              <w:t>80</w:t>
            </w:r>
            <w:r>
              <w:rPr>
                <w:spacing w:val="-2"/>
                <w:sz w:val="18"/>
              </w:rPr>
              <w:t xml:space="preserve"> </w:t>
            </w:r>
            <w:r>
              <w:rPr>
                <w:sz w:val="18"/>
              </w:rPr>
              <w:t>%,</w:t>
            </w:r>
            <w:r>
              <w:rPr>
                <w:spacing w:val="-1"/>
                <w:sz w:val="18"/>
              </w:rPr>
              <w:t xml:space="preserve"> </w:t>
            </w:r>
            <w:r>
              <w:rPr>
                <w:sz w:val="18"/>
              </w:rPr>
              <w:t>min.</w:t>
            </w:r>
          </w:p>
        </w:tc>
        <w:tc>
          <w:tcPr>
            <w:tcW w:w="1171" w:type="dxa"/>
            <w:tcBorders>
              <w:top w:val="single" w:sz="6" w:space="0" w:color="000000"/>
              <w:left w:val="single" w:sz="6" w:space="0" w:color="000000"/>
              <w:bottom w:val="single" w:sz="6" w:space="0" w:color="000000"/>
              <w:right w:val="single" w:sz="6" w:space="0" w:color="000000"/>
            </w:tcBorders>
          </w:tcPr>
          <w:p w14:paraId="603A3FE0" w14:textId="77777777" w:rsidR="006B22AD" w:rsidRDefault="006B22AD" w:rsidP="00BC2961">
            <w:pPr>
              <w:pStyle w:val="TableParagraph"/>
              <w:spacing w:before="66"/>
              <w:ind w:right="462"/>
              <w:jc w:val="right"/>
              <w:rPr>
                <w:sz w:val="18"/>
              </w:rPr>
            </w:pPr>
            <w:r>
              <w:rPr>
                <w:sz w:val="18"/>
              </w:rPr>
              <w:t>40</w:t>
            </w:r>
          </w:p>
        </w:tc>
        <w:tc>
          <w:tcPr>
            <w:tcW w:w="1078" w:type="dxa"/>
            <w:tcBorders>
              <w:top w:val="single" w:sz="6" w:space="0" w:color="000000"/>
              <w:left w:val="single" w:sz="6" w:space="0" w:color="000000"/>
              <w:bottom w:val="single" w:sz="6" w:space="0" w:color="000000"/>
              <w:right w:val="single" w:sz="6" w:space="0" w:color="000000"/>
            </w:tcBorders>
          </w:tcPr>
          <w:p w14:paraId="35B15ABA" w14:textId="77777777" w:rsidR="006B22AD" w:rsidRDefault="006B22AD" w:rsidP="00BC2961">
            <w:pPr>
              <w:pStyle w:val="TableParagraph"/>
              <w:spacing w:before="66"/>
              <w:ind w:left="324" w:right="296"/>
              <w:jc w:val="center"/>
              <w:rPr>
                <w:sz w:val="18"/>
              </w:rPr>
            </w:pPr>
            <w:r>
              <w:rPr>
                <w:sz w:val="18"/>
              </w:rPr>
              <w:t>80</w:t>
            </w:r>
          </w:p>
        </w:tc>
        <w:tc>
          <w:tcPr>
            <w:tcW w:w="1891" w:type="dxa"/>
            <w:tcBorders>
              <w:top w:val="single" w:sz="6" w:space="0" w:color="000000"/>
              <w:left w:val="single" w:sz="6" w:space="0" w:color="000000"/>
              <w:bottom w:val="single" w:sz="6" w:space="0" w:color="000000"/>
            </w:tcBorders>
          </w:tcPr>
          <w:p w14:paraId="6FF2700D" w14:textId="77777777" w:rsidR="006B22AD" w:rsidRDefault="006B22AD" w:rsidP="00BC2961">
            <w:pPr>
              <w:pStyle w:val="TableParagraph"/>
              <w:spacing w:before="66"/>
              <w:ind w:left="116"/>
              <w:rPr>
                <w:sz w:val="18"/>
              </w:rPr>
            </w:pPr>
            <w:r>
              <w:rPr>
                <w:sz w:val="18"/>
              </w:rPr>
              <w:t>AOAC</w:t>
            </w:r>
            <w:r>
              <w:rPr>
                <w:spacing w:val="-1"/>
                <w:sz w:val="18"/>
              </w:rPr>
              <w:t xml:space="preserve"> </w:t>
            </w:r>
            <w:r>
              <w:rPr>
                <w:sz w:val="18"/>
              </w:rPr>
              <w:t>2011.14</w:t>
            </w:r>
          </w:p>
        </w:tc>
      </w:tr>
      <w:tr w:rsidR="006B22AD" w14:paraId="0B444541" w14:textId="77777777" w:rsidTr="00BC2961">
        <w:trPr>
          <w:trHeight w:val="330"/>
        </w:trPr>
        <w:tc>
          <w:tcPr>
            <w:tcW w:w="1562" w:type="dxa"/>
            <w:tcBorders>
              <w:top w:val="single" w:sz="6" w:space="0" w:color="000000"/>
              <w:right w:val="single" w:sz="6" w:space="0" w:color="000000"/>
            </w:tcBorders>
          </w:tcPr>
          <w:p w14:paraId="19DC0C8A" w14:textId="77777777" w:rsidR="006B22AD" w:rsidRDefault="006B22AD" w:rsidP="00BC2961">
            <w:pPr>
              <w:pStyle w:val="TableParagraph"/>
              <w:ind w:left="107"/>
              <w:rPr>
                <w:sz w:val="18"/>
              </w:rPr>
            </w:pPr>
            <w:r>
              <w:rPr>
                <w:sz w:val="18"/>
              </w:rPr>
              <w:t>Total</w:t>
            </w:r>
            <w:r>
              <w:rPr>
                <w:spacing w:val="-1"/>
                <w:sz w:val="18"/>
              </w:rPr>
              <w:t xml:space="preserve"> </w:t>
            </w:r>
            <w:r>
              <w:rPr>
                <w:sz w:val="18"/>
              </w:rPr>
              <w:t>iron</w:t>
            </w:r>
          </w:p>
        </w:tc>
        <w:tc>
          <w:tcPr>
            <w:tcW w:w="3226" w:type="dxa"/>
            <w:tcBorders>
              <w:top w:val="single" w:sz="6" w:space="0" w:color="000000"/>
              <w:left w:val="single" w:sz="6" w:space="0" w:color="000000"/>
              <w:right w:val="single" w:sz="6" w:space="0" w:color="000000"/>
            </w:tcBorders>
          </w:tcPr>
          <w:p w14:paraId="29D9C939" w14:textId="77777777" w:rsidR="006B22AD" w:rsidRDefault="006B22AD" w:rsidP="00BC2961">
            <w:pPr>
              <w:pStyle w:val="TableParagraph"/>
              <w:ind w:left="115"/>
              <w:rPr>
                <w:sz w:val="18"/>
              </w:rPr>
            </w:pPr>
            <w:r>
              <w:rPr>
                <w:sz w:val="18"/>
              </w:rPr>
              <w:t>Total</w:t>
            </w:r>
            <w:r>
              <w:rPr>
                <w:spacing w:val="-1"/>
                <w:sz w:val="18"/>
              </w:rPr>
              <w:t xml:space="preserve"> </w:t>
            </w:r>
            <w:r>
              <w:rPr>
                <w:sz w:val="18"/>
              </w:rPr>
              <w:t>iron</w:t>
            </w:r>
          </w:p>
        </w:tc>
        <w:tc>
          <w:tcPr>
            <w:tcW w:w="1171" w:type="dxa"/>
            <w:tcBorders>
              <w:top w:val="single" w:sz="6" w:space="0" w:color="000000"/>
              <w:left w:val="single" w:sz="6" w:space="0" w:color="000000"/>
              <w:right w:val="single" w:sz="6" w:space="0" w:color="000000"/>
            </w:tcBorders>
          </w:tcPr>
          <w:p w14:paraId="2309674D" w14:textId="77777777" w:rsidR="006B22AD" w:rsidRDefault="006B22AD" w:rsidP="00BC2961">
            <w:pPr>
              <w:pStyle w:val="TableParagraph"/>
              <w:ind w:right="462"/>
              <w:jc w:val="right"/>
              <w:rPr>
                <w:sz w:val="18"/>
              </w:rPr>
            </w:pPr>
            <w:r>
              <w:rPr>
                <w:sz w:val="18"/>
              </w:rPr>
              <w:t>20</w:t>
            </w:r>
          </w:p>
        </w:tc>
        <w:tc>
          <w:tcPr>
            <w:tcW w:w="1078" w:type="dxa"/>
            <w:tcBorders>
              <w:top w:val="single" w:sz="6" w:space="0" w:color="000000"/>
              <w:left w:val="single" w:sz="6" w:space="0" w:color="000000"/>
              <w:right w:val="single" w:sz="6" w:space="0" w:color="000000"/>
            </w:tcBorders>
          </w:tcPr>
          <w:p w14:paraId="3ACCB569" w14:textId="77777777" w:rsidR="006B22AD" w:rsidRDefault="006B22AD" w:rsidP="00BC2961">
            <w:pPr>
              <w:pStyle w:val="TableParagraph"/>
              <w:ind w:left="324" w:right="297"/>
              <w:jc w:val="center"/>
              <w:rPr>
                <w:sz w:val="18"/>
              </w:rPr>
            </w:pPr>
            <w:r>
              <w:rPr>
                <w:sz w:val="18"/>
              </w:rPr>
              <w:t>NA</w:t>
            </w:r>
          </w:p>
        </w:tc>
        <w:tc>
          <w:tcPr>
            <w:tcW w:w="1891" w:type="dxa"/>
            <w:tcBorders>
              <w:top w:val="single" w:sz="6" w:space="0" w:color="000000"/>
              <w:left w:val="single" w:sz="6" w:space="0" w:color="000000"/>
            </w:tcBorders>
          </w:tcPr>
          <w:p w14:paraId="5A585F13" w14:textId="77777777" w:rsidR="006B22AD" w:rsidRDefault="006B22AD" w:rsidP="00BC2961">
            <w:pPr>
              <w:pStyle w:val="TableParagraph"/>
              <w:ind w:left="116"/>
              <w:rPr>
                <w:sz w:val="18"/>
              </w:rPr>
            </w:pPr>
            <w:r>
              <w:rPr>
                <w:sz w:val="18"/>
              </w:rPr>
              <w:t>AOAC</w:t>
            </w:r>
            <w:r>
              <w:rPr>
                <w:spacing w:val="-1"/>
                <w:sz w:val="18"/>
              </w:rPr>
              <w:t xml:space="preserve"> </w:t>
            </w:r>
            <w:r>
              <w:rPr>
                <w:sz w:val="18"/>
              </w:rPr>
              <w:t>944.02</w:t>
            </w:r>
          </w:p>
        </w:tc>
      </w:tr>
      <w:tr w:rsidR="006B22AD" w14:paraId="51CB0B13" w14:textId="77777777" w:rsidTr="00BC2961">
        <w:trPr>
          <w:trHeight w:val="2651"/>
        </w:trPr>
        <w:tc>
          <w:tcPr>
            <w:tcW w:w="8928" w:type="dxa"/>
            <w:gridSpan w:val="5"/>
          </w:tcPr>
          <w:p w14:paraId="552190ED" w14:textId="77777777" w:rsidR="006B22AD" w:rsidRDefault="006B22AD" w:rsidP="00BC2961">
            <w:pPr>
              <w:pStyle w:val="TableParagraph"/>
              <w:tabs>
                <w:tab w:val="left" w:pos="448"/>
              </w:tabs>
              <w:spacing w:before="67"/>
              <w:ind w:left="107"/>
              <w:rPr>
                <w:sz w:val="16"/>
              </w:rPr>
            </w:pPr>
            <w:proofErr w:type="spellStart"/>
            <w:r>
              <w:rPr>
                <w:sz w:val="16"/>
                <w:vertAlign w:val="superscript"/>
              </w:rPr>
              <w:t>a</w:t>
            </w:r>
            <w:proofErr w:type="spellEnd"/>
            <w:r>
              <w:rPr>
                <w:sz w:val="16"/>
              </w:rPr>
              <w:tab/>
              <w:t>The</w:t>
            </w:r>
            <w:r>
              <w:rPr>
                <w:spacing w:val="-2"/>
                <w:sz w:val="16"/>
              </w:rPr>
              <w:t xml:space="preserve"> </w:t>
            </w:r>
            <w:r>
              <w:rPr>
                <w:sz w:val="16"/>
              </w:rPr>
              <w:t>addition</w:t>
            </w:r>
            <w:r>
              <w:rPr>
                <w:spacing w:val="-3"/>
                <w:sz w:val="16"/>
              </w:rPr>
              <w:t xml:space="preserve"> </w:t>
            </w:r>
            <w:r>
              <w:rPr>
                <w:sz w:val="16"/>
              </w:rPr>
              <w:t>of</w:t>
            </w:r>
            <w:r>
              <w:rPr>
                <w:spacing w:val="-2"/>
                <w:sz w:val="16"/>
              </w:rPr>
              <w:t xml:space="preserve"> </w:t>
            </w:r>
            <w:r>
              <w:rPr>
                <w:sz w:val="16"/>
              </w:rPr>
              <w:t>these</w:t>
            </w:r>
            <w:r>
              <w:rPr>
                <w:spacing w:val="-5"/>
                <w:sz w:val="16"/>
              </w:rPr>
              <w:t xml:space="preserve"> </w:t>
            </w:r>
            <w:r>
              <w:rPr>
                <w:sz w:val="16"/>
              </w:rPr>
              <w:t>micronutrients</w:t>
            </w:r>
            <w:r>
              <w:rPr>
                <w:spacing w:val="-2"/>
                <w:sz w:val="16"/>
              </w:rPr>
              <w:t xml:space="preserve"> </w:t>
            </w:r>
            <w:r>
              <w:rPr>
                <w:sz w:val="16"/>
              </w:rPr>
              <w:t>is optional</w:t>
            </w:r>
            <w:r>
              <w:rPr>
                <w:spacing w:val="-3"/>
                <w:sz w:val="16"/>
              </w:rPr>
              <w:t xml:space="preserve"> </w:t>
            </w:r>
            <w:r>
              <w:rPr>
                <w:sz w:val="16"/>
              </w:rPr>
              <w:t>in</w:t>
            </w:r>
            <w:r>
              <w:rPr>
                <w:spacing w:val="-2"/>
                <w:sz w:val="16"/>
              </w:rPr>
              <w:t xml:space="preserve"> </w:t>
            </w:r>
            <w:r>
              <w:rPr>
                <w:sz w:val="16"/>
              </w:rPr>
              <w:t>Tanzania.</w:t>
            </w:r>
          </w:p>
          <w:p w14:paraId="03C1A46D" w14:textId="77777777" w:rsidR="006B22AD" w:rsidRDefault="006B22AD" w:rsidP="00BC2961">
            <w:pPr>
              <w:pStyle w:val="TableParagraph"/>
              <w:tabs>
                <w:tab w:val="left" w:pos="448"/>
              </w:tabs>
              <w:spacing w:before="126"/>
              <w:ind w:left="107"/>
              <w:rPr>
                <w:sz w:val="16"/>
              </w:rPr>
            </w:pPr>
            <w:r>
              <w:rPr>
                <w:sz w:val="16"/>
                <w:vertAlign w:val="superscript"/>
              </w:rPr>
              <w:t>b</w:t>
            </w:r>
            <w:r>
              <w:rPr>
                <w:sz w:val="16"/>
              </w:rPr>
              <w:tab/>
              <w:t>1μg</w:t>
            </w:r>
            <w:r>
              <w:rPr>
                <w:spacing w:val="-9"/>
                <w:sz w:val="16"/>
              </w:rPr>
              <w:t xml:space="preserve"> </w:t>
            </w:r>
            <w:r>
              <w:rPr>
                <w:sz w:val="16"/>
              </w:rPr>
              <w:t>RE</w:t>
            </w:r>
            <w:r>
              <w:rPr>
                <w:spacing w:val="-10"/>
                <w:sz w:val="16"/>
              </w:rPr>
              <w:t xml:space="preserve"> </w:t>
            </w:r>
            <w:r>
              <w:rPr>
                <w:sz w:val="16"/>
              </w:rPr>
              <w:t>=</w:t>
            </w:r>
            <w:r>
              <w:rPr>
                <w:spacing w:val="-9"/>
                <w:sz w:val="16"/>
              </w:rPr>
              <w:t xml:space="preserve"> </w:t>
            </w:r>
            <w:r>
              <w:rPr>
                <w:sz w:val="16"/>
              </w:rPr>
              <w:t>3.33</w:t>
            </w:r>
            <w:r>
              <w:rPr>
                <w:spacing w:val="-10"/>
                <w:sz w:val="16"/>
              </w:rPr>
              <w:t xml:space="preserve"> </w:t>
            </w:r>
            <w:r>
              <w:rPr>
                <w:sz w:val="16"/>
              </w:rPr>
              <w:t>IU,</w:t>
            </w:r>
            <w:r>
              <w:rPr>
                <w:spacing w:val="-8"/>
                <w:sz w:val="16"/>
              </w:rPr>
              <w:t xml:space="preserve"> </w:t>
            </w:r>
            <w:r>
              <w:rPr>
                <w:sz w:val="16"/>
              </w:rPr>
              <w:t>RE</w:t>
            </w:r>
            <w:r>
              <w:rPr>
                <w:spacing w:val="-8"/>
                <w:sz w:val="16"/>
              </w:rPr>
              <w:t xml:space="preserve"> </w:t>
            </w:r>
            <w:r>
              <w:rPr>
                <w:sz w:val="16"/>
              </w:rPr>
              <w:t>=</w:t>
            </w:r>
            <w:r>
              <w:rPr>
                <w:spacing w:val="-11"/>
                <w:sz w:val="16"/>
              </w:rPr>
              <w:t xml:space="preserve"> </w:t>
            </w:r>
            <w:r>
              <w:rPr>
                <w:sz w:val="16"/>
              </w:rPr>
              <w:t>Retinol</w:t>
            </w:r>
            <w:r>
              <w:rPr>
                <w:spacing w:val="-10"/>
                <w:sz w:val="16"/>
              </w:rPr>
              <w:t xml:space="preserve"> </w:t>
            </w:r>
            <w:r>
              <w:rPr>
                <w:sz w:val="16"/>
              </w:rPr>
              <w:t>equivalent.</w:t>
            </w:r>
          </w:p>
          <w:p w14:paraId="36CD9249" w14:textId="77777777" w:rsidR="006B22AD" w:rsidRDefault="006B22AD" w:rsidP="00BC2961">
            <w:pPr>
              <w:pStyle w:val="TableParagraph"/>
              <w:spacing w:before="126" w:line="249" w:lineRule="auto"/>
              <w:ind w:left="107" w:right="82"/>
              <w:jc w:val="both"/>
              <w:rPr>
                <w:sz w:val="16"/>
              </w:rPr>
            </w:pPr>
            <w:r>
              <w:rPr>
                <w:sz w:val="16"/>
                <w:vertAlign w:val="superscript"/>
              </w:rPr>
              <w:t>c</w:t>
            </w:r>
            <w:r>
              <w:rPr>
                <w:sz w:val="16"/>
              </w:rPr>
              <w:t xml:space="preserve">   </w:t>
            </w:r>
            <w:r>
              <w:rPr>
                <w:spacing w:val="1"/>
                <w:sz w:val="16"/>
              </w:rPr>
              <w:t xml:space="preserve"> </w:t>
            </w:r>
            <w:r>
              <w:rPr>
                <w:sz w:val="16"/>
              </w:rPr>
              <w:t>NA-Not Applicable. The maximum limits for these nutrients are not necessary because the upper tolerance limits of</w:t>
            </w:r>
            <w:r>
              <w:rPr>
                <w:spacing w:val="1"/>
                <w:sz w:val="16"/>
              </w:rPr>
              <w:t xml:space="preserve"> </w:t>
            </w:r>
            <w:r>
              <w:rPr>
                <w:sz w:val="16"/>
              </w:rPr>
              <w:t>these</w:t>
            </w:r>
            <w:r>
              <w:rPr>
                <w:spacing w:val="-1"/>
                <w:sz w:val="16"/>
              </w:rPr>
              <w:t xml:space="preserve"> </w:t>
            </w:r>
            <w:r>
              <w:rPr>
                <w:sz w:val="16"/>
              </w:rPr>
              <w:t>nutrients</w:t>
            </w:r>
            <w:r>
              <w:rPr>
                <w:spacing w:val="2"/>
                <w:sz w:val="16"/>
              </w:rPr>
              <w:t xml:space="preserve"> </w:t>
            </w:r>
            <w:r>
              <w:rPr>
                <w:sz w:val="16"/>
              </w:rPr>
              <w:t>are very</w:t>
            </w:r>
            <w:r>
              <w:rPr>
                <w:spacing w:val="-1"/>
                <w:sz w:val="16"/>
              </w:rPr>
              <w:t xml:space="preserve"> </w:t>
            </w:r>
            <w:r>
              <w:rPr>
                <w:sz w:val="16"/>
              </w:rPr>
              <w:t>high.</w:t>
            </w:r>
          </w:p>
          <w:p w14:paraId="0771C633" w14:textId="77777777" w:rsidR="006B22AD" w:rsidRDefault="006B22AD" w:rsidP="00BC2961">
            <w:pPr>
              <w:pStyle w:val="TableParagraph"/>
              <w:spacing w:before="75" w:line="276" w:lineRule="auto"/>
              <w:ind w:left="107" w:right="75"/>
              <w:jc w:val="both"/>
              <w:rPr>
                <w:sz w:val="16"/>
              </w:rPr>
            </w:pPr>
            <w:r>
              <w:rPr>
                <w:sz w:val="16"/>
              </w:rPr>
              <w:t xml:space="preserve">NOTE 1   </w:t>
            </w:r>
            <w:r>
              <w:rPr>
                <w:spacing w:val="1"/>
                <w:sz w:val="16"/>
              </w:rPr>
              <w:t xml:space="preserve"> </w:t>
            </w:r>
            <w:r>
              <w:rPr>
                <w:sz w:val="16"/>
              </w:rPr>
              <w:t xml:space="preserve">Any other </w:t>
            </w:r>
            <w:proofErr w:type="spellStart"/>
            <w:r>
              <w:rPr>
                <w:sz w:val="16"/>
              </w:rPr>
              <w:t>fortificants</w:t>
            </w:r>
            <w:proofErr w:type="spellEnd"/>
            <w:r>
              <w:rPr>
                <w:sz w:val="16"/>
              </w:rPr>
              <w:t xml:space="preserve"> listed by either British Pharmacopoeia (BP); Food Chemical Codex (FCC); Merck Index</w:t>
            </w:r>
            <w:r>
              <w:rPr>
                <w:spacing w:val="1"/>
                <w:sz w:val="16"/>
              </w:rPr>
              <w:t xml:space="preserve"> </w:t>
            </w:r>
            <w:r>
              <w:rPr>
                <w:sz w:val="16"/>
              </w:rPr>
              <w:t>(MI); United States National Formulary (NF); European Pharmacopoeia (</w:t>
            </w:r>
            <w:proofErr w:type="spellStart"/>
            <w:r>
              <w:rPr>
                <w:sz w:val="16"/>
              </w:rPr>
              <w:t>Ph</w:t>
            </w:r>
            <w:proofErr w:type="spellEnd"/>
            <w:r>
              <w:rPr>
                <w:sz w:val="16"/>
              </w:rPr>
              <w:t xml:space="preserve"> </w:t>
            </w:r>
            <w:proofErr w:type="spellStart"/>
            <w:r>
              <w:rPr>
                <w:sz w:val="16"/>
              </w:rPr>
              <w:t>Eur</w:t>
            </w:r>
            <w:proofErr w:type="spellEnd"/>
            <w:r>
              <w:rPr>
                <w:sz w:val="16"/>
              </w:rPr>
              <w:t>); United States Pharmacopoeia (USP); or</w:t>
            </w:r>
            <w:r>
              <w:rPr>
                <w:spacing w:val="1"/>
                <w:sz w:val="16"/>
              </w:rPr>
              <w:t xml:space="preserve"> </w:t>
            </w:r>
            <w:r>
              <w:rPr>
                <w:sz w:val="16"/>
              </w:rPr>
              <w:t>FAO</w:t>
            </w:r>
            <w:r>
              <w:rPr>
                <w:spacing w:val="-5"/>
                <w:sz w:val="16"/>
              </w:rPr>
              <w:t xml:space="preserve"> </w:t>
            </w:r>
            <w:r>
              <w:rPr>
                <w:sz w:val="16"/>
              </w:rPr>
              <w:t>WHO</w:t>
            </w:r>
            <w:r>
              <w:rPr>
                <w:spacing w:val="-2"/>
                <w:sz w:val="16"/>
              </w:rPr>
              <w:t xml:space="preserve"> </w:t>
            </w:r>
            <w:r>
              <w:rPr>
                <w:sz w:val="16"/>
              </w:rPr>
              <w:t>Codex</w:t>
            </w:r>
            <w:r>
              <w:rPr>
                <w:spacing w:val="-3"/>
                <w:sz w:val="16"/>
              </w:rPr>
              <w:t xml:space="preserve"> </w:t>
            </w:r>
            <w:proofErr w:type="spellStart"/>
            <w:r>
              <w:rPr>
                <w:sz w:val="16"/>
              </w:rPr>
              <w:t>Alimentarius</w:t>
            </w:r>
            <w:proofErr w:type="spellEnd"/>
            <w:r>
              <w:rPr>
                <w:spacing w:val="2"/>
                <w:sz w:val="16"/>
              </w:rPr>
              <w:t xml:space="preserve"> </w:t>
            </w:r>
            <w:r>
              <w:rPr>
                <w:sz w:val="16"/>
              </w:rPr>
              <w:t>Commission</w:t>
            </w:r>
            <w:r>
              <w:rPr>
                <w:spacing w:val="-3"/>
                <w:sz w:val="16"/>
              </w:rPr>
              <w:t xml:space="preserve"> </w:t>
            </w:r>
            <w:r>
              <w:rPr>
                <w:sz w:val="16"/>
              </w:rPr>
              <w:t>may</w:t>
            </w:r>
            <w:r>
              <w:rPr>
                <w:spacing w:val="-1"/>
                <w:sz w:val="16"/>
              </w:rPr>
              <w:t xml:space="preserve"> </w:t>
            </w:r>
            <w:r>
              <w:rPr>
                <w:sz w:val="16"/>
              </w:rPr>
              <w:t>be</w:t>
            </w:r>
            <w:r>
              <w:rPr>
                <w:spacing w:val="-2"/>
                <w:sz w:val="16"/>
              </w:rPr>
              <w:t xml:space="preserve"> </w:t>
            </w:r>
            <w:r>
              <w:rPr>
                <w:sz w:val="16"/>
              </w:rPr>
              <w:t>used.</w:t>
            </w:r>
          </w:p>
          <w:p w14:paraId="32CD578A" w14:textId="77777777" w:rsidR="006B22AD" w:rsidRDefault="006B22AD" w:rsidP="00BC2961">
            <w:pPr>
              <w:pStyle w:val="TableParagraph"/>
              <w:spacing w:before="7"/>
              <w:rPr>
                <w:rFonts w:ascii="Arial"/>
                <w:b/>
                <w:sz w:val="20"/>
              </w:rPr>
            </w:pPr>
          </w:p>
          <w:p w14:paraId="0AA407C7" w14:textId="77777777" w:rsidR="006B22AD" w:rsidRDefault="006B22AD" w:rsidP="00BC2961">
            <w:pPr>
              <w:pStyle w:val="TableParagraph"/>
              <w:spacing w:before="0" w:line="276" w:lineRule="auto"/>
              <w:ind w:left="107" w:right="82"/>
              <w:jc w:val="both"/>
              <w:rPr>
                <w:sz w:val="16"/>
              </w:rPr>
            </w:pPr>
            <w:r>
              <w:rPr>
                <w:sz w:val="16"/>
              </w:rPr>
              <w:t>NOTE 2</w:t>
            </w:r>
            <w:r>
              <w:rPr>
                <w:spacing w:val="1"/>
                <w:sz w:val="16"/>
              </w:rPr>
              <w:t xml:space="preserve"> </w:t>
            </w:r>
            <w:r>
              <w:rPr>
                <w:sz w:val="16"/>
              </w:rPr>
              <w:t xml:space="preserve">Only </w:t>
            </w:r>
            <w:proofErr w:type="spellStart"/>
            <w:r>
              <w:rPr>
                <w:sz w:val="16"/>
              </w:rPr>
              <w:t>NaFeEDTA</w:t>
            </w:r>
            <w:proofErr w:type="spellEnd"/>
            <w:r>
              <w:rPr>
                <w:sz w:val="16"/>
              </w:rPr>
              <w:t>, 12.5 % Fe, min or Ferrous fumarate, 32 %, min shall be used as a source of iron so as to</w:t>
            </w:r>
            <w:r>
              <w:rPr>
                <w:spacing w:val="1"/>
                <w:sz w:val="16"/>
              </w:rPr>
              <w:t xml:space="preserve"> </w:t>
            </w:r>
            <w:r>
              <w:rPr>
                <w:sz w:val="16"/>
              </w:rPr>
              <w:t>provide</w:t>
            </w:r>
            <w:r>
              <w:rPr>
                <w:spacing w:val="-1"/>
                <w:sz w:val="16"/>
              </w:rPr>
              <w:t xml:space="preserve"> </w:t>
            </w:r>
            <w:r>
              <w:rPr>
                <w:sz w:val="16"/>
              </w:rPr>
              <w:t>iron at 20-40</w:t>
            </w:r>
            <w:r>
              <w:rPr>
                <w:spacing w:val="-2"/>
                <w:sz w:val="16"/>
              </w:rPr>
              <w:t xml:space="preserve"> </w:t>
            </w:r>
            <w:r>
              <w:rPr>
                <w:sz w:val="16"/>
              </w:rPr>
              <w:t>mg/kg</w:t>
            </w:r>
            <w:r>
              <w:rPr>
                <w:spacing w:val="-2"/>
                <w:sz w:val="16"/>
              </w:rPr>
              <w:t xml:space="preserve"> </w:t>
            </w:r>
            <w:r>
              <w:rPr>
                <w:sz w:val="16"/>
              </w:rPr>
              <w:t>and</w:t>
            </w:r>
            <w:r>
              <w:rPr>
                <w:spacing w:val="-1"/>
                <w:sz w:val="16"/>
              </w:rPr>
              <w:t xml:space="preserve"> </w:t>
            </w:r>
            <w:r>
              <w:rPr>
                <w:sz w:val="16"/>
              </w:rPr>
              <w:t>30-50 mg/kg</w:t>
            </w:r>
            <w:r>
              <w:rPr>
                <w:spacing w:val="-1"/>
                <w:sz w:val="16"/>
              </w:rPr>
              <w:t xml:space="preserve"> </w:t>
            </w:r>
            <w:r>
              <w:rPr>
                <w:sz w:val="16"/>
              </w:rPr>
              <w:t>respectively for wheat</w:t>
            </w:r>
            <w:r>
              <w:rPr>
                <w:spacing w:val="-2"/>
                <w:sz w:val="16"/>
              </w:rPr>
              <w:t xml:space="preserve"> </w:t>
            </w:r>
            <w:r>
              <w:rPr>
                <w:sz w:val="16"/>
              </w:rPr>
              <w:t>flour fortification.</w:t>
            </w:r>
          </w:p>
        </w:tc>
      </w:tr>
    </w:tbl>
    <w:p w14:paraId="7574B110" w14:textId="77777777" w:rsidR="006B22AD" w:rsidRDefault="006B22AD" w:rsidP="006B22AD">
      <w:pPr>
        <w:spacing w:line="276" w:lineRule="auto"/>
        <w:rPr>
          <w:rFonts w:ascii="Arial" w:hAnsi="Arial" w:cs="Arial"/>
          <w:bCs/>
          <w:sz w:val="20"/>
          <w:szCs w:val="20"/>
        </w:rPr>
      </w:pPr>
    </w:p>
    <w:p w14:paraId="18B9B8DD" w14:textId="77777777" w:rsidR="006B22AD" w:rsidRDefault="006B22AD" w:rsidP="006B22AD">
      <w:pPr>
        <w:spacing w:line="276" w:lineRule="auto"/>
        <w:rPr>
          <w:rFonts w:ascii="Arial" w:hAnsi="Arial" w:cs="Arial"/>
          <w:bCs/>
          <w:sz w:val="20"/>
          <w:szCs w:val="20"/>
        </w:rPr>
      </w:pPr>
    </w:p>
    <w:p w14:paraId="27F5A81D" w14:textId="77777777" w:rsidR="006B22AD" w:rsidRDefault="006B22AD" w:rsidP="006B22AD">
      <w:pPr>
        <w:spacing w:line="276" w:lineRule="auto"/>
        <w:rPr>
          <w:rFonts w:ascii="Arial" w:hAnsi="Arial" w:cs="Arial"/>
          <w:bCs/>
          <w:sz w:val="20"/>
          <w:szCs w:val="20"/>
        </w:rPr>
      </w:pPr>
    </w:p>
    <w:p w14:paraId="163F325C" w14:textId="77777777" w:rsidR="006B22AD" w:rsidRPr="00874940" w:rsidRDefault="006B22AD" w:rsidP="006B22AD">
      <w:pPr>
        <w:spacing w:line="276" w:lineRule="auto"/>
        <w:jc w:val="both"/>
        <w:rPr>
          <w:rFonts w:ascii="Arial" w:hAnsi="Arial" w:cs="Arial"/>
          <w:sz w:val="20"/>
          <w:szCs w:val="20"/>
        </w:rPr>
      </w:pPr>
    </w:p>
    <w:p w14:paraId="26BA3A96" w14:textId="77777777" w:rsidR="006B22AD" w:rsidRDefault="006B22AD" w:rsidP="00C75EC8">
      <w:pPr>
        <w:spacing w:line="276" w:lineRule="auto"/>
        <w:jc w:val="both"/>
        <w:rPr>
          <w:rFonts w:ascii="Arial" w:hAnsi="Arial" w:cs="Arial"/>
          <w:sz w:val="20"/>
          <w:szCs w:val="20"/>
        </w:rPr>
      </w:pPr>
    </w:p>
    <w:p w14:paraId="2CFA87D6" w14:textId="77777777" w:rsidR="00A92884" w:rsidRPr="00874940" w:rsidRDefault="00A92884" w:rsidP="00C75EC8">
      <w:pPr>
        <w:spacing w:line="276" w:lineRule="auto"/>
        <w:jc w:val="both"/>
        <w:rPr>
          <w:rFonts w:ascii="Arial" w:hAnsi="Arial" w:cs="Arial"/>
          <w:sz w:val="20"/>
          <w:szCs w:val="20"/>
        </w:rPr>
      </w:pPr>
    </w:p>
    <w:sectPr w:rsidR="00A92884" w:rsidRPr="00874940" w:rsidSect="001B6C9F">
      <w:headerReference w:type="even" r:id="rId14"/>
      <w:headerReference w:type="default" r:id="rId15"/>
      <w:headerReference w:type="first" r:id="rId16"/>
      <w:footerReference w:type="first" r:id="rId17"/>
      <w:type w:val="oddPage"/>
      <w:pgSz w:w="11906" w:h="16838" w:code="9"/>
      <w:pgMar w:top="1134" w:right="1134" w:bottom="1134" w:left="1134"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E43F" w14:textId="77777777" w:rsidR="0038223C" w:rsidRDefault="0038223C" w:rsidP="000E12EE">
      <w:r>
        <w:separator/>
      </w:r>
    </w:p>
  </w:endnote>
  <w:endnote w:type="continuationSeparator" w:id="0">
    <w:p w14:paraId="6F2D6CD2" w14:textId="77777777" w:rsidR="0038223C" w:rsidRDefault="0038223C" w:rsidP="000E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ENOR Fontana ND Demibold">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 w:name="Arial MT">
    <w:altName w:val="Arial"/>
    <w:charset w:val="01"/>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C74" w14:textId="625EA185" w:rsidR="004921B1" w:rsidRPr="001B444B" w:rsidRDefault="004921B1" w:rsidP="00FE0D08">
    <w:pPr>
      <w:pStyle w:val="Footer"/>
      <w:tabs>
        <w:tab w:val="clear" w:pos="8640"/>
        <w:tab w:val="right" w:pos="9639"/>
      </w:tabs>
      <w:rPr>
        <w:rFonts w:ascii="Arial" w:hAnsi="Arial" w:cs="Arial"/>
        <w:sz w:val="20"/>
        <w:szCs w:val="20"/>
      </w:rPr>
    </w:pPr>
    <w:r w:rsidRPr="001B444B">
      <w:rPr>
        <w:rFonts w:ascii="Arial" w:hAnsi="Arial" w:cs="Arial"/>
        <w:sz w:val="20"/>
        <w:szCs w:val="20"/>
      </w:rPr>
      <w:fldChar w:fldCharType="begin"/>
    </w:r>
    <w:r w:rsidRPr="001B444B">
      <w:rPr>
        <w:rFonts w:ascii="Arial" w:hAnsi="Arial" w:cs="Arial"/>
        <w:sz w:val="20"/>
        <w:szCs w:val="20"/>
      </w:rPr>
      <w:instrText xml:space="preserve"> PAGE   \* MERGEFORMAT </w:instrText>
    </w:r>
    <w:r w:rsidRPr="001B444B">
      <w:rPr>
        <w:rFonts w:ascii="Arial" w:hAnsi="Arial" w:cs="Arial"/>
        <w:sz w:val="20"/>
        <w:szCs w:val="20"/>
      </w:rPr>
      <w:fldChar w:fldCharType="separate"/>
    </w:r>
    <w:r w:rsidR="00C42919">
      <w:rPr>
        <w:rFonts w:ascii="Arial" w:hAnsi="Arial" w:cs="Arial"/>
        <w:noProof/>
        <w:sz w:val="20"/>
        <w:szCs w:val="20"/>
      </w:rPr>
      <w:t>6</w:t>
    </w:r>
    <w:r w:rsidRPr="001B444B">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00CE662F">
      <w:rPr>
        <w:rFonts w:ascii="Arial" w:hAnsi="Arial" w:cs="Arial"/>
        <w:sz w:val="20"/>
        <w:szCs w:val="20"/>
      </w:rPr>
      <w:t>© KEBS 2023</w:t>
    </w:r>
    <w:r>
      <w:rPr>
        <w:rFonts w:ascii="Arial" w:hAnsi="Arial" w:cs="Arial"/>
        <w:sz w:val="20"/>
      </w:rPr>
      <w:t xml:space="preserve"> — All rights reserved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AD41" w14:textId="4BB7CF48" w:rsidR="004921B1" w:rsidRPr="001B444B" w:rsidRDefault="00CE662F" w:rsidP="00610A6A">
    <w:pPr>
      <w:pStyle w:val="Footer"/>
      <w:ind w:hanging="142"/>
      <w:jc w:val="right"/>
      <w:rPr>
        <w:rFonts w:ascii="Arial" w:hAnsi="Arial" w:cs="Arial"/>
        <w:sz w:val="20"/>
        <w:szCs w:val="20"/>
      </w:rPr>
    </w:pPr>
    <w:r>
      <w:rPr>
        <w:rFonts w:ascii="Arial" w:hAnsi="Arial" w:cs="Arial"/>
        <w:sz w:val="20"/>
      </w:rPr>
      <w:t>© KEBS 2023</w:t>
    </w:r>
    <w:r w:rsidR="004921B1">
      <w:rPr>
        <w:rFonts w:ascii="Arial" w:hAnsi="Arial" w:cs="Arial"/>
        <w:sz w:val="20"/>
      </w:rPr>
      <w:t xml:space="preserve"> — All rights reserved</w:t>
    </w:r>
    <w:r w:rsidR="004921B1">
      <w:rPr>
        <w:rFonts w:ascii="Arial" w:hAnsi="Arial" w:cs="Arial"/>
        <w:sz w:val="20"/>
      </w:rPr>
      <w:tab/>
    </w:r>
    <w:r w:rsidR="004921B1">
      <w:rPr>
        <w:rFonts w:ascii="Arial" w:hAnsi="Arial" w:cs="Arial"/>
        <w:sz w:val="20"/>
      </w:rPr>
      <w:tab/>
    </w:r>
    <w:r w:rsidR="004921B1">
      <w:rPr>
        <w:rFonts w:ascii="Arial" w:hAnsi="Arial" w:cs="Arial"/>
        <w:sz w:val="20"/>
      </w:rPr>
      <w:tab/>
    </w:r>
    <w:r w:rsidR="004921B1" w:rsidRPr="001B444B">
      <w:rPr>
        <w:rFonts w:ascii="Arial" w:hAnsi="Arial" w:cs="Arial"/>
        <w:sz w:val="20"/>
        <w:szCs w:val="20"/>
      </w:rPr>
      <w:fldChar w:fldCharType="begin"/>
    </w:r>
    <w:r w:rsidR="004921B1" w:rsidRPr="001B444B">
      <w:rPr>
        <w:rFonts w:ascii="Arial" w:hAnsi="Arial" w:cs="Arial"/>
        <w:sz w:val="20"/>
        <w:szCs w:val="20"/>
      </w:rPr>
      <w:instrText xml:space="preserve"> PAGE   \* MERGEFORMAT </w:instrText>
    </w:r>
    <w:r w:rsidR="004921B1" w:rsidRPr="001B444B">
      <w:rPr>
        <w:rFonts w:ascii="Arial" w:hAnsi="Arial" w:cs="Arial"/>
        <w:sz w:val="20"/>
        <w:szCs w:val="20"/>
      </w:rPr>
      <w:fldChar w:fldCharType="separate"/>
    </w:r>
    <w:r w:rsidR="00C42919">
      <w:rPr>
        <w:rFonts w:ascii="Arial" w:hAnsi="Arial" w:cs="Arial"/>
        <w:noProof/>
        <w:sz w:val="20"/>
        <w:szCs w:val="20"/>
      </w:rPr>
      <w:t>7</w:t>
    </w:r>
    <w:r w:rsidR="004921B1" w:rsidRPr="001B444B">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8898" w14:textId="77777777" w:rsidR="004921B1" w:rsidRPr="00D222FA" w:rsidRDefault="004921B1" w:rsidP="00D222FA">
    <w:pPr>
      <w:pStyle w:val="Footer"/>
      <w:jc w:val="right"/>
      <w:rPr>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34B7" w14:textId="7734A08C" w:rsidR="004921B1" w:rsidRPr="00D222FA" w:rsidRDefault="00CE662F" w:rsidP="00610A6A">
    <w:pPr>
      <w:pStyle w:val="Footer"/>
      <w:ind w:hanging="142"/>
      <w:jc w:val="right"/>
      <w:rPr>
        <w:rFonts w:ascii="Arial" w:hAnsi="Arial" w:cs="Arial"/>
        <w:sz w:val="20"/>
        <w:szCs w:val="20"/>
      </w:rPr>
    </w:pPr>
    <w:r>
      <w:rPr>
        <w:rFonts w:ascii="Arial" w:hAnsi="Arial" w:cs="Arial"/>
        <w:sz w:val="20"/>
      </w:rPr>
      <w:t>© KEBS 2023</w:t>
    </w:r>
    <w:r w:rsidR="004921B1">
      <w:rPr>
        <w:rFonts w:ascii="Arial" w:hAnsi="Arial" w:cs="Arial"/>
        <w:sz w:val="20"/>
      </w:rPr>
      <w:t xml:space="preserve"> — All rights reserved</w:t>
    </w:r>
    <w:r w:rsidR="004921B1">
      <w:rPr>
        <w:rFonts w:ascii="Arial" w:hAnsi="Arial" w:cs="Arial"/>
        <w:sz w:val="20"/>
        <w:szCs w:val="20"/>
      </w:rPr>
      <w:tab/>
    </w:r>
    <w:r w:rsidR="004921B1">
      <w:rPr>
        <w:rFonts w:ascii="Arial" w:hAnsi="Arial" w:cs="Arial"/>
        <w:sz w:val="20"/>
        <w:szCs w:val="20"/>
      </w:rPr>
      <w:tab/>
    </w:r>
    <w:r w:rsidR="004921B1">
      <w:rPr>
        <w:rFonts w:ascii="Arial" w:hAnsi="Arial" w:cs="Arial"/>
        <w:sz w:val="20"/>
        <w:szCs w:val="20"/>
      </w:rPr>
      <w:tab/>
    </w:r>
    <w:r w:rsidR="004921B1" w:rsidRPr="00D222FA">
      <w:rPr>
        <w:rFonts w:ascii="Arial" w:hAnsi="Arial" w:cs="Arial"/>
        <w:sz w:val="20"/>
        <w:szCs w:val="20"/>
      </w:rPr>
      <w:fldChar w:fldCharType="begin"/>
    </w:r>
    <w:r w:rsidR="004921B1" w:rsidRPr="00D222FA">
      <w:rPr>
        <w:rFonts w:ascii="Arial" w:hAnsi="Arial" w:cs="Arial"/>
        <w:sz w:val="20"/>
        <w:szCs w:val="20"/>
      </w:rPr>
      <w:instrText xml:space="preserve"> PAGE   \* MERGEFORMAT </w:instrText>
    </w:r>
    <w:r w:rsidR="004921B1" w:rsidRPr="00D222FA">
      <w:rPr>
        <w:rFonts w:ascii="Arial" w:hAnsi="Arial" w:cs="Arial"/>
        <w:sz w:val="20"/>
        <w:szCs w:val="20"/>
      </w:rPr>
      <w:fldChar w:fldCharType="separate"/>
    </w:r>
    <w:r w:rsidR="00C42919">
      <w:rPr>
        <w:rFonts w:ascii="Arial" w:hAnsi="Arial" w:cs="Arial"/>
        <w:noProof/>
        <w:sz w:val="20"/>
        <w:szCs w:val="20"/>
      </w:rPr>
      <w:t>1</w:t>
    </w:r>
    <w:r w:rsidR="004921B1" w:rsidRPr="00D222F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BEA6" w14:textId="77777777" w:rsidR="0038223C" w:rsidRDefault="0038223C" w:rsidP="000E12EE">
      <w:r>
        <w:separator/>
      </w:r>
    </w:p>
  </w:footnote>
  <w:footnote w:type="continuationSeparator" w:id="0">
    <w:p w14:paraId="4614C5FB" w14:textId="77777777" w:rsidR="0038223C" w:rsidRDefault="0038223C" w:rsidP="000E1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A766" w14:textId="0F285873" w:rsidR="004921B1" w:rsidRDefault="0038223C" w:rsidP="00B03C0F">
    <w:pPr>
      <w:pStyle w:val="Header"/>
      <w:rPr>
        <w:rFonts w:ascii="Arial" w:hAnsi="Arial" w:cs="Arial"/>
        <w:b/>
        <w:sz w:val="28"/>
        <w:szCs w:val="28"/>
      </w:rPr>
    </w:pPr>
    <w:r>
      <w:rPr>
        <w:noProof/>
      </w:rPr>
      <w:pict w14:anchorId="7C35C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2751" o:spid="_x0000_s2050" type="#_x0000_t136" style="position:absolute;margin-left:0;margin-top:0;width:614.7pt;height:64.7pt;rotation:315;z-index:-251654656;mso-position-horizontal:center;mso-position-horizontal-relative:margin;mso-position-vertical:center;mso-position-vertical-relative:margin" o:allowincell="f" fillcolor="gray [1629]" stroked="f">
          <v:fill opacity=".5"/>
          <v:textpath style="font-family:&quot;Times New Roman&quot;;font-size:1pt" string="Public Review Draft"/>
          <w10:wrap anchorx="margin" anchory="margin"/>
        </v:shape>
      </w:pict>
    </w:r>
    <w:r w:rsidR="00CE662F">
      <w:rPr>
        <w:rFonts w:ascii="Arial" w:hAnsi="Arial" w:cs="Arial"/>
        <w:b/>
        <w:sz w:val="28"/>
        <w:szCs w:val="28"/>
      </w:rPr>
      <w:t>KS 2839-3:2023</w:t>
    </w:r>
  </w:p>
  <w:p w14:paraId="72B9D682" w14:textId="77777777" w:rsidR="004921B1" w:rsidRPr="00F23CEF" w:rsidRDefault="004921B1" w:rsidP="00B31618">
    <w:pPr>
      <w:pStyle w:val="Head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D82D" w14:textId="740BEF42" w:rsidR="004921B1" w:rsidRDefault="0038223C" w:rsidP="00025F3B">
    <w:pPr>
      <w:tabs>
        <w:tab w:val="left" w:pos="142"/>
        <w:tab w:val="left" w:pos="7938"/>
      </w:tabs>
      <w:ind w:right="-143"/>
      <w:rPr>
        <w:rFonts w:ascii="Arial" w:hAnsi="Arial" w:cs="Arial"/>
        <w:b/>
        <w:sz w:val="28"/>
        <w:szCs w:val="28"/>
      </w:rPr>
    </w:pPr>
    <w:r>
      <w:rPr>
        <w:noProof/>
      </w:rPr>
      <w:pict w14:anchorId="0C3DB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2752" o:spid="_x0000_s2051" type="#_x0000_t136" style="position:absolute;margin-left:0;margin-top:0;width:614.7pt;height:64.7pt;rotation:315;z-index:-251652608;mso-position-horizontal:center;mso-position-horizontal-relative:margin;mso-position-vertical:center;mso-position-vertical-relative:margin" o:allowincell="f" fillcolor="gray [1629]" stroked="f">
          <v:fill opacity=".5"/>
          <v:textpath style="font-family:&quot;Times New Roman&quot;;font-size:1pt" string="Public Review Draft"/>
          <w10:wrap anchorx="margin" anchory="margin"/>
        </v:shape>
      </w:pict>
    </w:r>
    <w:r w:rsidR="004921B1" w:rsidRPr="00FE0D08">
      <w:rPr>
        <w:rFonts w:ascii="Arial" w:hAnsi="Arial" w:cs="Arial"/>
        <w:b/>
        <w:sz w:val="28"/>
        <w:szCs w:val="28"/>
      </w:rPr>
      <w:t xml:space="preserve">KENYA </w:t>
    </w:r>
    <w:r w:rsidR="00EF4CE8">
      <w:rPr>
        <w:rFonts w:ascii="Arial" w:hAnsi="Arial" w:cs="Arial"/>
        <w:b/>
        <w:sz w:val="28"/>
        <w:szCs w:val="28"/>
      </w:rPr>
      <w:t>STANDARD</w:t>
    </w:r>
    <w:r w:rsidR="009C0460">
      <w:rPr>
        <w:rFonts w:ascii="Arial" w:hAnsi="Arial" w:cs="Arial"/>
        <w:b/>
        <w:sz w:val="28"/>
        <w:szCs w:val="28"/>
      </w:rPr>
      <w:t xml:space="preserve">              </w:t>
    </w:r>
    <w:r w:rsidR="00C45EE1">
      <w:rPr>
        <w:rFonts w:ascii="Arial" w:hAnsi="Arial" w:cs="Arial"/>
        <w:b/>
        <w:sz w:val="28"/>
        <w:szCs w:val="28"/>
      </w:rPr>
      <w:t xml:space="preserve">                                                   </w:t>
    </w:r>
    <w:r w:rsidR="00CE662F">
      <w:rPr>
        <w:rFonts w:ascii="Arial" w:hAnsi="Arial" w:cs="Arial"/>
        <w:b/>
        <w:sz w:val="28"/>
        <w:szCs w:val="28"/>
      </w:rPr>
      <w:t>KS 2839-3:2023</w:t>
    </w:r>
  </w:p>
  <w:p w14:paraId="27B31043" w14:textId="77777777" w:rsidR="004921B1" w:rsidRPr="001B444B" w:rsidRDefault="004921B1" w:rsidP="00A304FD">
    <w:pPr>
      <w:ind w:right="-143"/>
      <w:jc w:val="right"/>
      <w:rPr>
        <w:szCs w:val="28"/>
      </w:rPr>
    </w:pPr>
    <w:r w:rsidRPr="001B444B">
      <w:rPr>
        <w:rFonts w:ascii="Arial" w:hAnsi="Arial" w:cs="Arial"/>
      </w:rPr>
      <w:t>ICS</w:t>
    </w:r>
    <w:r>
      <w:rPr>
        <w:rFonts w:ascii="Arial" w:hAnsi="Arial" w:cs="Arial"/>
      </w:rPr>
      <w:t xml:space="preserve"> </w:t>
    </w:r>
    <w:r w:rsidR="005D6B65">
      <w:rPr>
        <w:rFonts w:ascii="Arial" w:hAnsi="Arial" w:cs="Arial"/>
      </w:rPr>
      <w:t>67.060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5D17" w14:textId="3F1DEE63" w:rsidR="004921B1" w:rsidRDefault="0038223C" w:rsidP="00025F3B">
    <w:pPr>
      <w:tabs>
        <w:tab w:val="left" w:pos="709"/>
        <w:tab w:val="left" w:pos="1701"/>
      </w:tabs>
      <w:ind w:firstLine="709"/>
      <w:rPr>
        <w:rFonts w:ascii="Arial" w:hAnsi="Arial" w:cs="Arial"/>
        <w:b/>
        <w:sz w:val="28"/>
        <w:szCs w:val="28"/>
      </w:rPr>
    </w:pPr>
    <w:r>
      <w:rPr>
        <w:noProof/>
      </w:rPr>
      <w:pict w14:anchorId="71F3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2750" o:spid="_x0000_s2049" type="#_x0000_t136" style="position:absolute;left:0;text-align:left;margin-left:0;margin-top:0;width:614.7pt;height:64.7pt;rotation:315;z-index:-251656704;mso-position-horizontal:center;mso-position-horizontal-relative:margin;mso-position-vertical:center;mso-position-vertical-relative:margin" o:allowincell="f" fillcolor="gray [1629]" stroked="f">
          <v:fill opacity=".5"/>
          <v:textpath style="font-family:&quot;Times New Roman&quot;;font-size:1pt" string="Public Review Draft"/>
          <w10:wrap anchorx="margin" anchory="margin"/>
        </v:shape>
      </w:pict>
    </w:r>
    <w:r w:rsidR="00EF4CE8">
      <w:rPr>
        <w:rFonts w:ascii="Arial" w:hAnsi="Arial" w:cs="Arial"/>
        <w:b/>
        <w:noProof/>
        <w:sz w:val="36"/>
        <w:szCs w:val="36"/>
      </w:rPr>
      <mc:AlternateContent>
        <mc:Choice Requires="wps">
          <w:drawing>
            <wp:anchor distT="0" distB="0" distL="114299" distR="114299" simplePos="0" relativeHeight="251657728" behindDoc="0" locked="0" layoutInCell="1" allowOverlap="1" wp14:anchorId="615B6FA4" wp14:editId="6C47192D">
              <wp:simplePos x="0" y="0"/>
              <wp:positionH relativeFrom="column">
                <wp:posOffset>171449</wp:posOffset>
              </wp:positionH>
              <wp:positionV relativeFrom="paragraph">
                <wp:posOffset>-1024890</wp:posOffset>
              </wp:positionV>
              <wp:extent cx="0" cy="11140440"/>
              <wp:effectExtent l="19050" t="0" r="19050" b="2286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044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A76C5" id="Line 1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80.7pt" to="13.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" strokeweight="4.5pt">
              <v:stroke linestyle="thickThin"/>
            </v:line>
          </w:pict>
        </mc:Fallback>
      </mc:AlternateContent>
    </w:r>
    <w:r w:rsidR="004921B1" w:rsidRPr="00FE0D08">
      <w:rPr>
        <w:rFonts w:ascii="Arial" w:eastAsia="MS Mincho" w:hAnsi="Arial" w:cs="Arial"/>
        <w:b/>
        <w:sz w:val="28"/>
        <w:szCs w:val="28"/>
        <w:lang w:val="sw-KE"/>
      </w:rPr>
      <w:t xml:space="preserve">KENYA </w:t>
    </w:r>
    <w:r w:rsidR="00C45EE1">
      <w:rPr>
        <w:rFonts w:ascii="Arial" w:eastAsia="MS Mincho" w:hAnsi="Arial" w:cs="Arial"/>
        <w:b/>
        <w:sz w:val="28"/>
        <w:szCs w:val="28"/>
        <w:lang w:val="sw-KE" w:eastAsia="ja-JP"/>
      </w:rPr>
      <w:t xml:space="preserve">STANDARD                                                    </w:t>
    </w:r>
    <w:r w:rsidR="009C0460">
      <w:rPr>
        <w:rFonts w:ascii="Arial" w:eastAsia="MS Mincho" w:hAnsi="Arial" w:cs="Arial"/>
        <w:b/>
        <w:sz w:val="28"/>
        <w:szCs w:val="28"/>
        <w:lang w:val="sw-KE" w:eastAsia="ja-JP"/>
      </w:rPr>
      <w:t xml:space="preserve">  </w:t>
    </w:r>
    <w:r w:rsidR="00CE662F">
      <w:rPr>
        <w:rFonts w:ascii="Arial" w:hAnsi="Arial" w:cs="Arial"/>
        <w:b/>
        <w:sz w:val="28"/>
        <w:szCs w:val="28"/>
      </w:rPr>
      <w:t>KS 2839-3:2023</w:t>
    </w:r>
  </w:p>
  <w:p w14:paraId="70AEFE44" w14:textId="77777777" w:rsidR="004921B1" w:rsidRDefault="004921B1" w:rsidP="00A304FD">
    <w:pPr>
      <w:jc w:val="right"/>
    </w:pPr>
    <w:r w:rsidRPr="001B444B">
      <w:rPr>
        <w:rFonts w:ascii="Arial" w:hAnsi="Arial" w:cs="Arial"/>
      </w:rPr>
      <w:t>ICS</w:t>
    </w:r>
    <w:r>
      <w:rPr>
        <w:rFonts w:ascii="Arial" w:hAnsi="Arial" w:cs="Arial"/>
      </w:rPr>
      <w:t xml:space="preserve"> </w:t>
    </w:r>
    <w:r w:rsidR="005D6B65">
      <w:rPr>
        <w:rFonts w:ascii="Arial" w:hAnsi="Arial" w:cs="Arial"/>
      </w:rPr>
      <w:t>67.060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4B9C" w14:textId="4A055A86" w:rsidR="004921B1" w:rsidRDefault="0038223C">
    <w:pPr>
      <w:pStyle w:val="Header"/>
      <w:rPr>
        <w:rFonts w:asciiTheme="minorBidi" w:hAnsiTheme="minorBidi" w:cstheme="minorBidi"/>
        <w:b/>
        <w:bCs/>
        <w:sz w:val="28"/>
        <w:szCs w:val="28"/>
      </w:rPr>
    </w:pPr>
    <w:r>
      <w:rPr>
        <w:noProof/>
      </w:rPr>
      <w:pict w14:anchorId="2546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2754" o:spid="_x0000_s2053" type="#_x0000_t136" style="position:absolute;margin-left:0;margin-top:0;width:614.7pt;height:64.7pt;rotation:315;z-index:-251648512;mso-position-horizontal:center;mso-position-horizontal-relative:margin;mso-position-vertical:center;mso-position-vertical-relative:margin" o:allowincell="f" fillcolor="gray [1629]" stroked="f">
          <v:fill opacity=".5"/>
          <v:textpath style="font-family:&quot;Times New Roman&quot;;font-size:1pt" string="Public Review Draft"/>
          <w10:wrap anchorx="margin" anchory="margin"/>
        </v:shape>
      </w:pict>
    </w:r>
    <w:r w:rsidR="00CE662F">
      <w:rPr>
        <w:rFonts w:asciiTheme="minorBidi" w:hAnsiTheme="minorBidi" w:cstheme="minorBidi"/>
        <w:b/>
        <w:bCs/>
        <w:sz w:val="28"/>
        <w:szCs w:val="28"/>
      </w:rPr>
      <w:t>KS 2839-3:2023</w:t>
    </w:r>
  </w:p>
  <w:p w14:paraId="52C352EC" w14:textId="77777777" w:rsidR="007A62A5" w:rsidRPr="00610A6A" w:rsidRDefault="007A62A5">
    <w:pPr>
      <w:pStyle w:val="Header"/>
      <w:rPr>
        <w:rFonts w:asciiTheme="minorBidi" w:hAnsiTheme="minorBidi" w:cstheme="minorBidi"/>
        <w:b/>
        <w:bCs/>
        <w:sz w:val="28"/>
        <w:szCs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A60B" w14:textId="1224D393" w:rsidR="004921B1" w:rsidRDefault="0038223C" w:rsidP="00B03C0F">
    <w:pPr>
      <w:ind w:hanging="567"/>
      <w:jc w:val="right"/>
      <w:rPr>
        <w:rFonts w:ascii="Arial" w:hAnsi="Arial" w:cs="Arial"/>
        <w:b/>
        <w:sz w:val="28"/>
        <w:szCs w:val="28"/>
      </w:rPr>
    </w:pPr>
    <w:r>
      <w:rPr>
        <w:noProof/>
      </w:rPr>
      <w:pict w14:anchorId="668CA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2755" o:spid="_x0000_s2054" type="#_x0000_t136" style="position:absolute;left:0;text-align:left;margin-left:0;margin-top:0;width:614.7pt;height:64.7pt;rotation:315;z-index:-251646464;mso-position-horizontal:center;mso-position-horizontal-relative:margin;mso-position-vertical:center;mso-position-vertical-relative:margin" o:allowincell="f" fillcolor="gray [1629]" stroked="f">
          <v:fill opacity=".5"/>
          <v:textpath style="font-family:&quot;Times New Roman&quot;;font-size:1pt" string="Public Review Draft"/>
          <w10:wrap anchorx="margin" anchory="margin"/>
        </v:shape>
      </w:pict>
    </w:r>
    <w:r w:rsidR="00CE662F">
      <w:rPr>
        <w:rFonts w:ascii="Arial" w:hAnsi="Arial" w:cs="Arial"/>
        <w:b/>
        <w:sz w:val="28"/>
        <w:szCs w:val="28"/>
      </w:rPr>
      <w:t>KS 2839-3:2023</w:t>
    </w:r>
  </w:p>
  <w:p w14:paraId="53609ABC" w14:textId="77777777" w:rsidR="004921B1" w:rsidRPr="001B444B" w:rsidRDefault="004921B1" w:rsidP="000F5DEE">
    <w:pPr>
      <w:ind w:hanging="567"/>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2578" w14:textId="60402C6D" w:rsidR="004921B1" w:rsidRPr="001B444B" w:rsidRDefault="0038223C" w:rsidP="001B444B">
    <w:pPr>
      <w:pBdr>
        <w:top w:val="single" w:sz="24" w:space="1" w:color="auto"/>
      </w:pBdr>
      <w:rPr>
        <w:rFonts w:ascii="Arial" w:hAnsi="Arial" w:cs="Arial"/>
        <w:sz w:val="20"/>
        <w:szCs w:val="20"/>
      </w:rPr>
    </w:pPr>
    <w:r>
      <w:rPr>
        <w:noProof/>
      </w:rPr>
      <w:pict w14:anchorId="2833A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12753" o:spid="_x0000_s2052" type="#_x0000_t136" style="position:absolute;margin-left:0;margin-top:0;width:614.7pt;height:64.7pt;rotation:315;z-index:-251650560;mso-position-horizontal:center;mso-position-horizontal-relative:margin;mso-position-vertical:center;mso-position-vertical-relative:margin" o:allowincell="f" fillcolor="gray [1629]" stroked="f">
          <v:fill opacity=".5"/>
          <v:textpath style="font-family:&quot;Times New Roman&quot;;font-size:1pt" string="Public Review Draft"/>
          <w10:wrap anchorx="margin" anchory="margin"/>
        </v:shape>
      </w:pict>
    </w:r>
  </w:p>
  <w:p w14:paraId="01673ECB" w14:textId="7DFB59A9" w:rsidR="004921B1" w:rsidRPr="001B444B" w:rsidRDefault="004921B1" w:rsidP="00025F3B">
    <w:pPr>
      <w:rPr>
        <w:rFonts w:ascii="Arial" w:hAnsi="Arial" w:cs="Arial"/>
        <w:b/>
        <w:sz w:val="28"/>
        <w:szCs w:val="28"/>
      </w:rPr>
    </w:pPr>
    <w:r w:rsidRPr="00FE0D08">
      <w:rPr>
        <w:rFonts w:ascii="Arial" w:hAnsi="Arial" w:cs="Arial"/>
        <w:b/>
        <w:sz w:val="28"/>
        <w:szCs w:val="28"/>
      </w:rPr>
      <w:t xml:space="preserve">KENYA </w:t>
    </w:r>
    <w:r w:rsidR="00EF4CE8">
      <w:rPr>
        <w:rFonts w:ascii="Arial" w:hAnsi="Arial" w:cs="Arial"/>
        <w:b/>
        <w:sz w:val="28"/>
        <w:szCs w:val="28"/>
      </w:rPr>
      <w:t>STANDARD</w:t>
    </w:r>
    <w:r w:rsidR="009C0460">
      <w:rPr>
        <w:rFonts w:ascii="Arial" w:hAnsi="Arial" w:cs="Arial"/>
        <w:b/>
        <w:sz w:val="28"/>
        <w:szCs w:val="28"/>
      </w:rPr>
      <w:tab/>
      <w:t xml:space="preserve">      </w:t>
    </w:r>
    <w:r w:rsidR="00C45EE1">
      <w:rPr>
        <w:rFonts w:ascii="Arial" w:hAnsi="Arial" w:cs="Arial"/>
        <w:b/>
        <w:sz w:val="28"/>
        <w:szCs w:val="28"/>
      </w:rPr>
      <w:t xml:space="preserve">                                                     </w:t>
    </w:r>
    <w:r w:rsidR="009C0460">
      <w:rPr>
        <w:rFonts w:ascii="Arial" w:hAnsi="Arial" w:cs="Arial"/>
        <w:b/>
        <w:sz w:val="28"/>
        <w:szCs w:val="28"/>
      </w:rPr>
      <w:t xml:space="preserve"> </w:t>
    </w:r>
    <w:r w:rsidR="00CE662F">
      <w:rPr>
        <w:rFonts w:ascii="Arial" w:hAnsi="Arial" w:cs="Arial"/>
        <w:b/>
        <w:sz w:val="28"/>
        <w:szCs w:val="28"/>
      </w:rPr>
      <w:t>KS 2839-3:2023</w:t>
    </w:r>
  </w:p>
  <w:p w14:paraId="70E0AF2F" w14:textId="77777777" w:rsidR="004921B1" w:rsidRDefault="004921B1" w:rsidP="001B444B">
    <w:pPr>
      <w:rPr>
        <w:rFonts w:ascii="Arial" w:hAnsi="Arial" w:cs="Arial"/>
        <w:b/>
        <w:sz w:val="20"/>
        <w:szCs w:val="20"/>
      </w:rPr>
    </w:pPr>
  </w:p>
  <w:p w14:paraId="76AD9C2D" w14:textId="77777777" w:rsidR="004921B1" w:rsidRPr="001B444B" w:rsidRDefault="004921B1" w:rsidP="001B444B">
    <w:pPr>
      <w:pBdr>
        <w:top w:val="single" w:sz="24" w:space="1" w:color="auto"/>
      </w:pBd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4F8BE32"/>
    <w:lvl w:ilvl="0">
      <w:start w:val="1"/>
      <w:numFmt w:val="decimal"/>
      <w:pStyle w:val="ListNumber"/>
      <w:lvlText w:val="%1."/>
      <w:lvlJc w:val="left"/>
      <w:pPr>
        <w:tabs>
          <w:tab w:val="num" w:pos="360"/>
        </w:tabs>
        <w:ind w:left="360" w:hanging="360"/>
      </w:pPr>
    </w:lvl>
  </w:abstractNum>
  <w:abstractNum w:abstractNumId="1" w15:restartNumberingAfterBreak="0">
    <w:nsid w:val="014973D9"/>
    <w:multiLevelType w:val="hybridMultilevel"/>
    <w:tmpl w:val="233E6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03EE7"/>
    <w:multiLevelType w:val="hybridMultilevel"/>
    <w:tmpl w:val="BA60A7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238FA"/>
    <w:multiLevelType w:val="hybridMultilevel"/>
    <w:tmpl w:val="3F98236A"/>
    <w:lvl w:ilvl="0" w:tplc="D83C38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6CF"/>
    <w:multiLevelType w:val="hybridMultilevel"/>
    <w:tmpl w:val="5F4E8FD6"/>
    <w:lvl w:ilvl="0" w:tplc="D83C38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E23EA"/>
    <w:multiLevelType w:val="hybridMultilevel"/>
    <w:tmpl w:val="FC722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C3298"/>
    <w:multiLevelType w:val="hybridMultilevel"/>
    <w:tmpl w:val="5B869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150C1"/>
    <w:multiLevelType w:val="hybridMultilevel"/>
    <w:tmpl w:val="7F44DC5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40673"/>
    <w:multiLevelType w:val="hybridMultilevel"/>
    <w:tmpl w:val="21FC0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C0728"/>
    <w:multiLevelType w:val="hybridMultilevel"/>
    <w:tmpl w:val="682CC6B2"/>
    <w:lvl w:ilvl="0" w:tplc="D83C38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25CBC"/>
    <w:multiLevelType w:val="hybridMultilevel"/>
    <w:tmpl w:val="5CA21B28"/>
    <w:lvl w:ilvl="0" w:tplc="463AB496">
      <w:start w:val="2"/>
      <w:numFmt w:val="decimal"/>
      <w:lvlText w:val="%1"/>
      <w:lvlJc w:val="left"/>
      <w:pPr>
        <w:tabs>
          <w:tab w:val="num" w:pos="1080"/>
        </w:tabs>
        <w:ind w:left="1080" w:hanging="720"/>
      </w:pPr>
      <w:rPr>
        <w:rFonts w:hint="default"/>
      </w:rPr>
    </w:lvl>
    <w:lvl w:ilvl="1" w:tplc="8DFA535A">
      <w:numFmt w:val="none"/>
      <w:lvlText w:val=""/>
      <w:lvlJc w:val="left"/>
      <w:pPr>
        <w:tabs>
          <w:tab w:val="num" w:pos="360"/>
        </w:tabs>
      </w:pPr>
    </w:lvl>
    <w:lvl w:ilvl="2" w:tplc="08BEB6FC">
      <w:numFmt w:val="none"/>
      <w:lvlText w:val=""/>
      <w:lvlJc w:val="left"/>
      <w:pPr>
        <w:tabs>
          <w:tab w:val="num" w:pos="360"/>
        </w:tabs>
      </w:pPr>
    </w:lvl>
    <w:lvl w:ilvl="3" w:tplc="824C320E">
      <w:numFmt w:val="none"/>
      <w:lvlText w:val=""/>
      <w:lvlJc w:val="left"/>
      <w:pPr>
        <w:tabs>
          <w:tab w:val="num" w:pos="360"/>
        </w:tabs>
      </w:pPr>
    </w:lvl>
    <w:lvl w:ilvl="4" w:tplc="AD3C426A">
      <w:numFmt w:val="none"/>
      <w:lvlText w:val=""/>
      <w:lvlJc w:val="left"/>
      <w:pPr>
        <w:tabs>
          <w:tab w:val="num" w:pos="360"/>
        </w:tabs>
      </w:pPr>
    </w:lvl>
    <w:lvl w:ilvl="5" w:tplc="2BC8226C">
      <w:numFmt w:val="none"/>
      <w:lvlText w:val=""/>
      <w:lvlJc w:val="left"/>
      <w:pPr>
        <w:tabs>
          <w:tab w:val="num" w:pos="360"/>
        </w:tabs>
      </w:pPr>
    </w:lvl>
    <w:lvl w:ilvl="6" w:tplc="FCCE1388">
      <w:numFmt w:val="none"/>
      <w:lvlText w:val=""/>
      <w:lvlJc w:val="left"/>
      <w:pPr>
        <w:tabs>
          <w:tab w:val="num" w:pos="360"/>
        </w:tabs>
      </w:pPr>
    </w:lvl>
    <w:lvl w:ilvl="7" w:tplc="C3D8A75A">
      <w:numFmt w:val="none"/>
      <w:lvlText w:val=""/>
      <w:lvlJc w:val="left"/>
      <w:pPr>
        <w:tabs>
          <w:tab w:val="num" w:pos="360"/>
        </w:tabs>
      </w:pPr>
    </w:lvl>
    <w:lvl w:ilvl="8" w:tplc="D56E97D0">
      <w:numFmt w:val="none"/>
      <w:lvlText w:val=""/>
      <w:lvlJc w:val="left"/>
      <w:pPr>
        <w:tabs>
          <w:tab w:val="num" w:pos="360"/>
        </w:tabs>
      </w:pPr>
    </w:lvl>
  </w:abstractNum>
  <w:abstractNum w:abstractNumId="11" w15:restartNumberingAfterBreak="0">
    <w:nsid w:val="2E7458A2"/>
    <w:multiLevelType w:val="hybridMultilevel"/>
    <w:tmpl w:val="F9C2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4E60"/>
    <w:multiLevelType w:val="hybridMultilevel"/>
    <w:tmpl w:val="E878F392"/>
    <w:lvl w:ilvl="0" w:tplc="D15C7254">
      <w:start w:val="1"/>
      <w:numFmt w:val="decimal"/>
      <w:pStyle w:val="OL2samplenumbered"/>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05134EC"/>
    <w:multiLevelType w:val="multilevel"/>
    <w:tmpl w:val="F63AC7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5322BA"/>
    <w:multiLevelType w:val="hybridMultilevel"/>
    <w:tmpl w:val="07907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77C76"/>
    <w:multiLevelType w:val="hybridMultilevel"/>
    <w:tmpl w:val="7ED29F26"/>
    <w:lvl w:ilvl="0" w:tplc="08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F4135"/>
    <w:multiLevelType w:val="hybridMultilevel"/>
    <w:tmpl w:val="794E1D6C"/>
    <w:lvl w:ilvl="0" w:tplc="068687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96CAB"/>
    <w:multiLevelType w:val="hybridMultilevel"/>
    <w:tmpl w:val="41ACC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354FA"/>
    <w:multiLevelType w:val="hybridMultilevel"/>
    <w:tmpl w:val="64128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005D4"/>
    <w:multiLevelType w:val="hybridMultilevel"/>
    <w:tmpl w:val="FD7E9108"/>
    <w:lvl w:ilvl="0" w:tplc="B42476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A871FF"/>
    <w:multiLevelType w:val="hybridMultilevel"/>
    <w:tmpl w:val="1FE26640"/>
    <w:lvl w:ilvl="0" w:tplc="2AFC8C8A">
      <w:start w:val="1"/>
      <w:numFmt w:val="lowerLetter"/>
      <w:lvlText w:val="%1)"/>
      <w:lvlJc w:val="left"/>
      <w:pPr>
        <w:ind w:left="720" w:hanging="360"/>
      </w:pPr>
      <w:rPr>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4017579"/>
    <w:multiLevelType w:val="hybridMultilevel"/>
    <w:tmpl w:val="0DAE3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77675"/>
    <w:multiLevelType w:val="hybridMultilevel"/>
    <w:tmpl w:val="74242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20401"/>
    <w:multiLevelType w:val="hybridMultilevel"/>
    <w:tmpl w:val="A59255E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92BEE"/>
    <w:multiLevelType w:val="hybridMultilevel"/>
    <w:tmpl w:val="EDB26BAC"/>
    <w:lvl w:ilvl="0" w:tplc="D83C38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4C4C25"/>
    <w:multiLevelType w:val="hybridMultilevel"/>
    <w:tmpl w:val="B658EFB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D7AD3"/>
    <w:multiLevelType w:val="hybridMultilevel"/>
    <w:tmpl w:val="A2563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616E6"/>
    <w:multiLevelType w:val="hybridMultilevel"/>
    <w:tmpl w:val="72F46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83702"/>
    <w:multiLevelType w:val="hybridMultilevel"/>
    <w:tmpl w:val="1CC05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704CF"/>
    <w:multiLevelType w:val="hybridMultilevel"/>
    <w:tmpl w:val="C596B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361D2"/>
    <w:multiLevelType w:val="hybridMultilevel"/>
    <w:tmpl w:val="90E2C406"/>
    <w:lvl w:ilvl="0" w:tplc="B94AD186">
      <w:start w:val="1"/>
      <w:numFmt w:val="bullet"/>
      <w:pStyle w:val="OL2sample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70265D"/>
    <w:multiLevelType w:val="hybridMultilevel"/>
    <w:tmpl w:val="A53A27F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B75A81"/>
    <w:multiLevelType w:val="hybridMultilevel"/>
    <w:tmpl w:val="AA647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4F09BA"/>
    <w:multiLevelType w:val="hybridMultilevel"/>
    <w:tmpl w:val="5C36FDF0"/>
    <w:lvl w:ilvl="0" w:tplc="2DB4C98A">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A556E"/>
    <w:multiLevelType w:val="hybridMultilevel"/>
    <w:tmpl w:val="38A6A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74B16"/>
    <w:multiLevelType w:val="hybridMultilevel"/>
    <w:tmpl w:val="B950D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5BBC"/>
    <w:multiLevelType w:val="hybridMultilevel"/>
    <w:tmpl w:val="256CE2BC"/>
    <w:lvl w:ilvl="0" w:tplc="D83C38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B48F4"/>
    <w:multiLevelType w:val="hybridMultilevel"/>
    <w:tmpl w:val="13A29076"/>
    <w:lvl w:ilvl="0" w:tplc="D83C382A">
      <w:start w:val="1"/>
      <w:numFmt w:val="lowerRoman"/>
      <w:lvlText w:val="%1)"/>
      <w:lvlJc w:val="left"/>
      <w:pPr>
        <w:ind w:left="720" w:hanging="360"/>
      </w:pPr>
      <w:rPr>
        <w:rFonts w:hint="default"/>
      </w:rPr>
    </w:lvl>
    <w:lvl w:ilvl="1" w:tplc="8E76D946">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BE18E0"/>
    <w:multiLevelType w:val="hybridMultilevel"/>
    <w:tmpl w:val="FB884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4E2988"/>
    <w:multiLevelType w:val="hybridMultilevel"/>
    <w:tmpl w:val="03D67AD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D7783"/>
    <w:multiLevelType w:val="hybridMultilevel"/>
    <w:tmpl w:val="414685F8"/>
    <w:lvl w:ilvl="0" w:tplc="D83C38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1"/>
  </w:num>
  <w:num w:numId="3">
    <w:abstractNumId w:val="12"/>
    <w:lvlOverride w:ilvl="0">
      <w:startOverride w:val="1"/>
    </w:lvlOverride>
  </w:num>
  <w:num w:numId="4">
    <w:abstractNumId w:val="0"/>
  </w:num>
  <w:num w:numId="5">
    <w:abstractNumId w:val="3"/>
  </w:num>
  <w:num w:numId="6">
    <w:abstractNumId w:val="9"/>
  </w:num>
  <w:num w:numId="7">
    <w:abstractNumId w:val="41"/>
  </w:num>
  <w:num w:numId="8">
    <w:abstractNumId w:val="37"/>
  </w:num>
  <w:num w:numId="9">
    <w:abstractNumId w:val="4"/>
  </w:num>
  <w:num w:numId="10">
    <w:abstractNumId w:val="38"/>
  </w:num>
  <w:num w:numId="11">
    <w:abstractNumId w:val="25"/>
  </w:num>
  <w:num w:numId="12">
    <w:abstractNumId w:val="26"/>
  </w:num>
  <w:num w:numId="13">
    <w:abstractNumId w:val="35"/>
  </w:num>
  <w:num w:numId="14">
    <w:abstractNumId w:val="39"/>
  </w:num>
  <w:num w:numId="15">
    <w:abstractNumId w:val="2"/>
  </w:num>
  <w:num w:numId="16">
    <w:abstractNumId w:val="10"/>
  </w:num>
  <w:num w:numId="17">
    <w:abstractNumId w:val="14"/>
  </w:num>
  <w:num w:numId="18">
    <w:abstractNumId w:val="32"/>
  </w:num>
  <w:num w:numId="19">
    <w:abstractNumId w:val="8"/>
  </w:num>
  <w:num w:numId="20">
    <w:abstractNumId w:val="18"/>
  </w:num>
  <w:num w:numId="21">
    <w:abstractNumId w:val="33"/>
  </w:num>
  <w:num w:numId="22">
    <w:abstractNumId w:val="12"/>
  </w:num>
  <w:num w:numId="23">
    <w:abstractNumId w:val="1"/>
  </w:num>
  <w:num w:numId="24">
    <w:abstractNumId w:val="34"/>
  </w:num>
  <w:num w:numId="25">
    <w:abstractNumId w:val="29"/>
  </w:num>
  <w:num w:numId="26">
    <w:abstractNumId w:val="11"/>
  </w:num>
  <w:num w:numId="27">
    <w:abstractNumId w:val="16"/>
  </w:num>
  <w:num w:numId="28">
    <w:abstractNumId w:val="40"/>
  </w:num>
  <w:num w:numId="29">
    <w:abstractNumId w:val="20"/>
  </w:num>
  <w:num w:numId="30">
    <w:abstractNumId w:val="23"/>
  </w:num>
  <w:num w:numId="31">
    <w:abstractNumId w:val="27"/>
  </w:num>
  <w:num w:numId="32">
    <w:abstractNumId w:val="22"/>
  </w:num>
  <w:num w:numId="33">
    <w:abstractNumId w:val="36"/>
  </w:num>
  <w:num w:numId="34">
    <w:abstractNumId w:val="19"/>
  </w:num>
  <w:num w:numId="35">
    <w:abstractNumId w:val="6"/>
  </w:num>
  <w:num w:numId="36">
    <w:abstractNumId w:val="5"/>
  </w:num>
  <w:num w:numId="37">
    <w:abstractNumId w:val="30"/>
  </w:num>
  <w:num w:numId="38">
    <w:abstractNumId w:val="15"/>
  </w:num>
  <w:num w:numId="39">
    <w:abstractNumId w:val="17"/>
  </w:num>
  <w:num w:numId="40">
    <w:abstractNumId w:val="7"/>
  </w:num>
  <w:num w:numId="41">
    <w:abstractNumId w:val="28"/>
  </w:num>
  <w:num w:numId="42">
    <w:abstractNumId w:val="24"/>
  </w:num>
  <w:num w:numId="4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EE"/>
    <w:rsid w:val="00001964"/>
    <w:rsid w:val="00004230"/>
    <w:rsid w:val="0000432A"/>
    <w:rsid w:val="000129D8"/>
    <w:rsid w:val="00012F34"/>
    <w:rsid w:val="00016047"/>
    <w:rsid w:val="000202E7"/>
    <w:rsid w:val="00020F20"/>
    <w:rsid w:val="00023272"/>
    <w:rsid w:val="000234FC"/>
    <w:rsid w:val="00025F3B"/>
    <w:rsid w:val="000261D6"/>
    <w:rsid w:val="00027E93"/>
    <w:rsid w:val="0003041E"/>
    <w:rsid w:val="00034263"/>
    <w:rsid w:val="0003427D"/>
    <w:rsid w:val="00036AF8"/>
    <w:rsid w:val="00041B45"/>
    <w:rsid w:val="00043D0E"/>
    <w:rsid w:val="00045598"/>
    <w:rsid w:val="0004687A"/>
    <w:rsid w:val="00047320"/>
    <w:rsid w:val="00047918"/>
    <w:rsid w:val="0005068C"/>
    <w:rsid w:val="00050CCC"/>
    <w:rsid w:val="00051BDD"/>
    <w:rsid w:val="00052150"/>
    <w:rsid w:val="0005376B"/>
    <w:rsid w:val="000547E4"/>
    <w:rsid w:val="00054948"/>
    <w:rsid w:val="000550CD"/>
    <w:rsid w:val="0005529E"/>
    <w:rsid w:val="000556EA"/>
    <w:rsid w:val="0005611F"/>
    <w:rsid w:val="00057514"/>
    <w:rsid w:val="000616C3"/>
    <w:rsid w:val="00061C0C"/>
    <w:rsid w:val="00062265"/>
    <w:rsid w:val="000626BC"/>
    <w:rsid w:val="00063049"/>
    <w:rsid w:val="0006585A"/>
    <w:rsid w:val="00066D49"/>
    <w:rsid w:val="000677B5"/>
    <w:rsid w:val="00072927"/>
    <w:rsid w:val="00076D00"/>
    <w:rsid w:val="0007763D"/>
    <w:rsid w:val="00081EBD"/>
    <w:rsid w:val="00084328"/>
    <w:rsid w:val="00084D3F"/>
    <w:rsid w:val="00091C7D"/>
    <w:rsid w:val="000927E1"/>
    <w:rsid w:val="00093652"/>
    <w:rsid w:val="000957C0"/>
    <w:rsid w:val="000958F3"/>
    <w:rsid w:val="00097BE8"/>
    <w:rsid w:val="00097E97"/>
    <w:rsid w:val="000A23C0"/>
    <w:rsid w:val="000A2869"/>
    <w:rsid w:val="000A2F7B"/>
    <w:rsid w:val="000A323C"/>
    <w:rsid w:val="000A4581"/>
    <w:rsid w:val="000A6926"/>
    <w:rsid w:val="000B1D5B"/>
    <w:rsid w:val="000B28AE"/>
    <w:rsid w:val="000B428D"/>
    <w:rsid w:val="000B6A2E"/>
    <w:rsid w:val="000B7695"/>
    <w:rsid w:val="000C0BEE"/>
    <w:rsid w:val="000C2557"/>
    <w:rsid w:val="000C28BF"/>
    <w:rsid w:val="000C34DB"/>
    <w:rsid w:val="000C3E07"/>
    <w:rsid w:val="000C478B"/>
    <w:rsid w:val="000C6875"/>
    <w:rsid w:val="000D0325"/>
    <w:rsid w:val="000D1998"/>
    <w:rsid w:val="000D2CA5"/>
    <w:rsid w:val="000D33DD"/>
    <w:rsid w:val="000D4011"/>
    <w:rsid w:val="000D7529"/>
    <w:rsid w:val="000E0E46"/>
    <w:rsid w:val="000E12EE"/>
    <w:rsid w:val="000E1FC5"/>
    <w:rsid w:val="000E295F"/>
    <w:rsid w:val="000E37DD"/>
    <w:rsid w:val="000E483D"/>
    <w:rsid w:val="000E6C1B"/>
    <w:rsid w:val="000E7547"/>
    <w:rsid w:val="000E7580"/>
    <w:rsid w:val="000F4732"/>
    <w:rsid w:val="000F49FD"/>
    <w:rsid w:val="000F4E9A"/>
    <w:rsid w:val="000F5047"/>
    <w:rsid w:val="000F5DEE"/>
    <w:rsid w:val="0010003B"/>
    <w:rsid w:val="00100320"/>
    <w:rsid w:val="00101AC4"/>
    <w:rsid w:val="0010291A"/>
    <w:rsid w:val="00103412"/>
    <w:rsid w:val="0010341F"/>
    <w:rsid w:val="00104E3A"/>
    <w:rsid w:val="00107228"/>
    <w:rsid w:val="00107520"/>
    <w:rsid w:val="00110658"/>
    <w:rsid w:val="001120B2"/>
    <w:rsid w:val="0011214D"/>
    <w:rsid w:val="00113C86"/>
    <w:rsid w:val="00114BE7"/>
    <w:rsid w:val="00116963"/>
    <w:rsid w:val="00116C20"/>
    <w:rsid w:val="0011721D"/>
    <w:rsid w:val="001172B5"/>
    <w:rsid w:val="001200EF"/>
    <w:rsid w:val="00121A3D"/>
    <w:rsid w:val="0012289F"/>
    <w:rsid w:val="00123731"/>
    <w:rsid w:val="00123A04"/>
    <w:rsid w:val="00123C5B"/>
    <w:rsid w:val="00123F74"/>
    <w:rsid w:val="0012426E"/>
    <w:rsid w:val="00124BAA"/>
    <w:rsid w:val="00126099"/>
    <w:rsid w:val="0012696F"/>
    <w:rsid w:val="00127A6D"/>
    <w:rsid w:val="00140660"/>
    <w:rsid w:val="00140B82"/>
    <w:rsid w:val="00142575"/>
    <w:rsid w:val="00142C45"/>
    <w:rsid w:val="00147ECA"/>
    <w:rsid w:val="0015226D"/>
    <w:rsid w:val="0015419B"/>
    <w:rsid w:val="00156F53"/>
    <w:rsid w:val="001612A7"/>
    <w:rsid w:val="001629D1"/>
    <w:rsid w:val="00163CF3"/>
    <w:rsid w:val="00164324"/>
    <w:rsid w:val="00170731"/>
    <w:rsid w:val="001718C2"/>
    <w:rsid w:val="00171DB0"/>
    <w:rsid w:val="00173DA2"/>
    <w:rsid w:val="00174710"/>
    <w:rsid w:val="00174E8E"/>
    <w:rsid w:val="0017554B"/>
    <w:rsid w:val="00175DCD"/>
    <w:rsid w:val="00177EAD"/>
    <w:rsid w:val="00181F14"/>
    <w:rsid w:val="00182C69"/>
    <w:rsid w:val="0018481C"/>
    <w:rsid w:val="00186122"/>
    <w:rsid w:val="0018708D"/>
    <w:rsid w:val="00187740"/>
    <w:rsid w:val="00190219"/>
    <w:rsid w:val="00190CAC"/>
    <w:rsid w:val="00191930"/>
    <w:rsid w:val="0019388C"/>
    <w:rsid w:val="001944B2"/>
    <w:rsid w:val="001953F3"/>
    <w:rsid w:val="00195813"/>
    <w:rsid w:val="00195D8D"/>
    <w:rsid w:val="001A0995"/>
    <w:rsid w:val="001A16F3"/>
    <w:rsid w:val="001A1B30"/>
    <w:rsid w:val="001A2F89"/>
    <w:rsid w:val="001A31D8"/>
    <w:rsid w:val="001A37A7"/>
    <w:rsid w:val="001A5EF7"/>
    <w:rsid w:val="001A6C40"/>
    <w:rsid w:val="001A7FAD"/>
    <w:rsid w:val="001B0598"/>
    <w:rsid w:val="001B0893"/>
    <w:rsid w:val="001B099F"/>
    <w:rsid w:val="001B36F8"/>
    <w:rsid w:val="001B444B"/>
    <w:rsid w:val="001B6089"/>
    <w:rsid w:val="001B6C9F"/>
    <w:rsid w:val="001C04B5"/>
    <w:rsid w:val="001C19A7"/>
    <w:rsid w:val="001C34AF"/>
    <w:rsid w:val="001C3ACD"/>
    <w:rsid w:val="001C43B3"/>
    <w:rsid w:val="001D131A"/>
    <w:rsid w:val="001D1376"/>
    <w:rsid w:val="001D2C66"/>
    <w:rsid w:val="001D2F32"/>
    <w:rsid w:val="001D3A7E"/>
    <w:rsid w:val="001D5827"/>
    <w:rsid w:val="001D5922"/>
    <w:rsid w:val="001D6309"/>
    <w:rsid w:val="001D6407"/>
    <w:rsid w:val="001D701B"/>
    <w:rsid w:val="001E0C8A"/>
    <w:rsid w:val="001E1793"/>
    <w:rsid w:val="001E22AE"/>
    <w:rsid w:val="001E5970"/>
    <w:rsid w:val="001F0061"/>
    <w:rsid w:val="001F09D9"/>
    <w:rsid w:val="001F199F"/>
    <w:rsid w:val="001F1BD6"/>
    <w:rsid w:val="001F4ED5"/>
    <w:rsid w:val="001F658F"/>
    <w:rsid w:val="002009BC"/>
    <w:rsid w:val="00201C67"/>
    <w:rsid w:val="00202007"/>
    <w:rsid w:val="002074C2"/>
    <w:rsid w:val="0021110A"/>
    <w:rsid w:val="00211AB8"/>
    <w:rsid w:val="00211DF5"/>
    <w:rsid w:val="0021259A"/>
    <w:rsid w:val="00212AED"/>
    <w:rsid w:val="00214792"/>
    <w:rsid w:val="00215389"/>
    <w:rsid w:val="00215503"/>
    <w:rsid w:val="002174DD"/>
    <w:rsid w:val="00222953"/>
    <w:rsid w:val="00222BED"/>
    <w:rsid w:val="00223AFB"/>
    <w:rsid w:val="00224EEE"/>
    <w:rsid w:val="002314C3"/>
    <w:rsid w:val="00233E3C"/>
    <w:rsid w:val="00233F09"/>
    <w:rsid w:val="00236987"/>
    <w:rsid w:val="0024090E"/>
    <w:rsid w:val="00240B53"/>
    <w:rsid w:val="00241AD7"/>
    <w:rsid w:val="00241E0B"/>
    <w:rsid w:val="002442E0"/>
    <w:rsid w:val="00250942"/>
    <w:rsid w:val="00251F0B"/>
    <w:rsid w:val="00253A01"/>
    <w:rsid w:val="0025621C"/>
    <w:rsid w:val="0025717C"/>
    <w:rsid w:val="00263786"/>
    <w:rsid w:val="00264EB1"/>
    <w:rsid w:val="00265CBE"/>
    <w:rsid w:val="00270919"/>
    <w:rsid w:val="002720DF"/>
    <w:rsid w:val="0028064E"/>
    <w:rsid w:val="0028130D"/>
    <w:rsid w:val="00284DDD"/>
    <w:rsid w:val="002851D9"/>
    <w:rsid w:val="00285790"/>
    <w:rsid w:val="00285A11"/>
    <w:rsid w:val="00290636"/>
    <w:rsid w:val="00290797"/>
    <w:rsid w:val="0029128A"/>
    <w:rsid w:val="00295FFE"/>
    <w:rsid w:val="002A0FBB"/>
    <w:rsid w:val="002A1385"/>
    <w:rsid w:val="002A1989"/>
    <w:rsid w:val="002A41B4"/>
    <w:rsid w:val="002A7617"/>
    <w:rsid w:val="002B0AD1"/>
    <w:rsid w:val="002B2037"/>
    <w:rsid w:val="002B2724"/>
    <w:rsid w:val="002B282F"/>
    <w:rsid w:val="002B4B7A"/>
    <w:rsid w:val="002B7629"/>
    <w:rsid w:val="002B7F05"/>
    <w:rsid w:val="002C0AF9"/>
    <w:rsid w:val="002C0D75"/>
    <w:rsid w:val="002C21D3"/>
    <w:rsid w:val="002C4FC2"/>
    <w:rsid w:val="002C70EE"/>
    <w:rsid w:val="002D2718"/>
    <w:rsid w:val="002D2ABB"/>
    <w:rsid w:val="002D2CC6"/>
    <w:rsid w:val="002D2F7F"/>
    <w:rsid w:val="002D3327"/>
    <w:rsid w:val="002D34BA"/>
    <w:rsid w:val="002D47AA"/>
    <w:rsid w:val="002D4FF2"/>
    <w:rsid w:val="002D7807"/>
    <w:rsid w:val="002E2A60"/>
    <w:rsid w:val="002E42C0"/>
    <w:rsid w:val="002E7DC2"/>
    <w:rsid w:val="002F037E"/>
    <w:rsid w:val="002F0867"/>
    <w:rsid w:val="002F195A"/>
    <w:rsid w:val="002F1CD2"/>
    <w:rsid w:val="002F2229"/>
    <w:rsid w:val="002F3A2B"/>
    <w:rsid w:val="002F41CA"/>
    <w:rsid w:val="002F5BDD"/>
    <w:rsid w:val="002F60AC"/>
    <w:rsid w:val="002F79CA"/>
    <w:rsid w:val="0030167C"/>
    <w:rsid w:val="00301F0F"/>
    <w:rsid w:val="00302A12"/>
    <w:rsid w:val="00307330"/>
    <w:rsid w:val="00310C03"/>
    <w:rsid w:val="00310D31"/>
    <w:rsid w:val="00310FD8"/>
    <w:rsid w:val="00311FF1"/>
    <w:rsid w:val="0031434B"/>
    <w:rsid w:val="00315FCF"/>
    <w:rsid w:val="00316754"/>
    <w:rsid w:val="00317269"/>
    <w:rsid w:val="003174A3"/>
    <w:rsid w:val="0032309F"/>
    <w:rsid w:val="0032321C"/>
    <w:rsid w:val="0032517F"/>
    <w:rsid w:val="003314DB"/>
    <w:rsid w:val="003318A6"/>
    <w:rsid w:val="003326D0"/>
    <w:rsid w:val="00333519"/>
    <w:rsid w:val="00334EC3"/>
    <w:rsid w:val="00337398"/>
    <w:rsid w:val="003378FA"/>
    <w:rsid w:val="00337FCB"/>
    <w:rsid w:val="00340C43"/>
    <w:rsid w:val="00342732"/>
    <w:rsid w:val="003435D7"/>
    <w:rsid w:val="0034449F"/>
    <w:rsid w:val="00346386"/>
    <w:rsid w:val="00351531"/>
    <w:rsid w:val="0035262D"/>
    <w:rsid w:val="0035626A"/>
    <w:rsid w:val="003572A4"/>
    <w:rsid w:val="003603C5"/>
    <w:rsid w:val="00360D50"/>
    <w:rsid w:val="003633E1"/>
    <w:rsid w:val="00364B2B"/>
    <w:rsid w:val="003677CC"/>
    <w:rsid w:val="003725C1"/>
    <w:rsid w:val="00372A97"/>
    <w:rsid w:val="003746B2"/>
    <w:rsid w:val="003747D4"/>
    <w:rsid w:val="00375AD5"/>
    <w:rsid w:val="003800CA"/>
    <w:rsid w:val="00381B7C"/>
    <w:rsid w:val="0038223C"/>
    <w:rsid w:val="00382AFC"/>
    <w:rsid w:val="0038420B"/>
    <w:rsid w:val="0038590B"/>
    <w:rsid w:val="0038608E"/>
    <w:rsid w:val="00386E62"/>
    <w:rsid w:val="0039206B"/>
    <w:rsid w:val="003941F7"/>
    <w:rsid w:val="00395225"/>
    <w:rsid w:val="003A3350"/>
    <w:rsid w:val="003A6030"/>
    <w:rsid w:val="003A70DD"/>
    <w:rsid w:val="003A7C3F"/>
    <w:rsid w:val="003A7CB0"/>
    <w:rsid w:val="003B0028"/>
    <w:rsid w:val="003B23D9"/>
    <w:rsid w:val="003B3D3A"/>
    <w:rsid w:val="003B4DF8"/>
    <w:rsid w:val="003B5648"/>
    <w:rsid w:val="003B6228"/>
    <w:rsid w:val="003B7371"/>
    <w:rsid w:val="003C0E41"/>
    <w:rsid w:val="003C12CF"/>
    <w:rsid w:val="003C1B53"/>
    <w:rsid w:val="003C4E4D"/>
    <w:rsid w:val="003C7590"/>
    <w:rsid w:val="003D0FC9"/>
    <w:rsid w:val="003D167D"/>
    <w:rsid w:val="003D185C"/>
    <w:rsid w:val="003D3549"/>
    <w:rsid w:val="003D50FB"/>
    <w:rsid w:val="003D7764"/>
    <w:rsid w:val="003E490C"/>
    <w:rsid w:val="003E591C"/>
    <w:rsid w:val="003E65B0"/>
    <w:rsid w:val="003F1C78"/>
    <w:rsid w:val="003F6A22"/>
    <w:rsid w:val="003F7235"/>
    <w:rsid w:val="00400217"/>
    <w:rsid w:val="004007DF"/>
    <w:rsid w:val="00404135"/>
    <w:rsid w:val="0040725F"/>
    <w:rsid w:val="00407572"/>
    <w:rsid w:val="00411AF0"/>
    <w:rsid w:val="00413EE0"/>
    <w:rsid w:val="00415803"/>
    <w:rsid w:val="00416D55"/>
    <w:rsid w:val="00416FCA"/>
    <w:rsid w:val="00417C9A"/>
    <w:rsid w:val="00417F65"/>
    <w:rsid w:val="00421B58"/>
    <w:rsid w:val="00422648"/>
    <w:rsid w:val="00423465"/>
    <w:rsid w:val="0042359D"/>
    <w:rsid w:val="00424127"/>
    <w:rsid w:val="00426353"/>
    <w:rsid w:val="00426710"/>
    <w:rsid w:val="0043315B"/>
    <w:rsid w:val="00434068"/>
    <w:rsid w:val="004347A2"/>
    <w:rsid w:val="0043634B"/>
    <w:rsid w:val="004367AC"/>
    <w:rsid w:val="004371DE"/>
    <w:rsid w:val="00437C9D"/>
    <w:rsid w:val="0044016F"/>
    <w:rsid w:val="00440ACF"/>
    <w:rsid w:val="004424F5"/>
    <w:rsid w:val="00442F3E"/>
    <w:rsid w:val="00443AB1"/>
    <w:rsid w:val="00444F7F"/>
    <w:rsid w:val="0044632E"/>
    <w:rsid w:val="0044718B"/>
    <w:rsid w:val="004472A0"/>
    <w:rsid w:val="00447929"/>
    <w:rsid w:val="004515FA"/>
    <w:rsid w:val="00452030"/>
    <w:rsid w:val="0045319A"/>
    <w:rsid w:val="00460C54"/>
    <w:rsid w:val="00461290"/>
    <w:rsid w:val="00463144"/>
    <w:rsid w:val="00464DB5"/>
    <w:rsid w:val="00465F18"/>
    <w:rsid w:val="00465F5C"/>
    <w:rsid w:val="00466C1F"/>
    <w:rsid w:val="00467049"/>
    <w:rsid w:val="00472CA2"/>
    <w:rsid w:val="00474E12"/>
    <w:rsid w:val="00476729"/>
    <w:rsid w:val="00480393"/>
    <w:rsid w:val="0048113A"/>
    <w:rsid w:val="004828F2"/>
    <w:rsid w:val="004836CF"/>
    <w:rsid w:val="00483912"/>
    <w:rsid w:val="00485143"/>
    <w:rsid w:val="00486971"/>
    <w:rsid w:val="004872EC"/>
    <w:rsid w:val="00490633"/>
    <w:rsid w:val="004921B1"/>
    <w:rsid w:val="0049259C"/>
    <w:rsid w:val="004929FC"/>
    <w:rsid w:val="00492E6D"/>
    <w:rsid w:val="00493398"/>
    <w:rsid w:val="00497C59"/>
    <w:rsid w:val="004A01BD"/>
    <w:rsid w:val="004A0B43"/>
    <w:rsid w:val="004A2A7B"/>
    <w:rsid w:val="004A614D"/>
    <w:rsid w:val="004A617E"/>
    <w:rsid w:val="004A72C1"/>
    <w:rsid w:val="004A7A5B"/>
    <w:rsid w:val="004A7F35"/>
    <w:rsid w:val="004B073C"/>
    <w:rsid w:val="004B1D1B"/>
    <w:rsid w:val="004B289D"/>
    <w:rsid w:val="004B3C0C"/>
    <w:rsid w:val="004B460B"/>
    <w:rsid w:val="004B5801"/>
    <w:rsid w:val="004B679D"/>
    <w:rsid w:val="004B71A7"/>
    <w:rsid w:val="004B789D"/>
    <w:rsid w:val="004B7CA9"/>
    <w:rsid w:val="004C16A9"/>
    <w:rsid w:val="004C3251"/>
    <w:rsid w:val="004C39B0"/>
    <w:rsid w:val="004C4BC5"/>
    <w:rsid w:val="004C653B"/>
    <w:rsid w:val="004D195D"/>
    <w:rsid w:val="004D3BA4"/>
    <w:rsid w:val="004D5077"/>
    <w:rsid w:val="004D5708"/>
    <w:rsid w:val="004E07E5"/>
    <w:rsid w:val="004E359F"/>
    <w:rsid w:val="004E4071"/>
    <w:rsid w:val="004E50EB"/>
    <w:rsid w:val="004E5F6F"/>
    <w:rsid w:val="004F0287"/>
    <w:rsid w:val="004F02E9"/>
    <w:rsid w:val="004F0C83"/>
    <w:rsid w:val="004F10D3"/>
    <w:rsid w:val="004F111C"/>
    <w:rsid w:val="004F1251"/>
    <w:rsid w:val="004F146B"/>
    <w:rsid w:val="004F1DB5"/>
    <w:rsid w:val="004F5B8C"/>
    <w:rsid w:val="004F5D4E"/>
    <w:rsid w:val="004F5FA3"/>
    <w:rsid w:val="004F6F65"/>
    <w:rsid w:val="00500A74"/>
    <w:rsid w:val="0050238C"/>
    <w:rsid w:val="00504D5A"/>
    <w:rsid w:val="00510165"/>
    <w:rsid w:val="005114C7"/>
    <w:rsid w:val="00512138"/>
    <w:rsid w:val="0051352F"/>
    <w:rsid w:val="0051447A"/>
    <w:rsid w:val="00516D7C"/>
    <w:rsid w:val="0052412C"/>
    <w:rsid w:val="00527E94"/>
    <w:rsid w:val="00530158"/>
    <w:rsid w:val="00532684"/>
    <w:rsid w:val="00532C7D"/>
    <w:rsid w:val="005332F9"/>
    <w:rsid w:val="00533880"/>
    <w:rsid w:val="0053436F"/>
    <w:rsid w:val="00534F63"/>
    <w:rsid w:val="005352DB"/>
    <w:rsid w:val="00535D9E"/>
    <w:rsid w:val="0054491C"/>
    <w:rsid w:val="00544AF9"/>
    <w:rsid w:val="00547DE6"/>
    <w:rsid w:val="00552970"/>
    <w:rsid w:val="00557117"/>
    <w:rsid w:val="00557E90"/>
    <w:rsid w:val="00560EBA"/>
    <w:rsid w:val="00563C0D"/>
    <w:rsid w:val="005655F5"/>
    <w:rsid w:val="00566174"/>
    <w:rsid w:val="00566268"/>
    <w:rsid w:val="00566753"/>
    <w:rsid w:val="00566F7B"/>
    <w:rsid w:val="00567615"/>
    <w:rsid w:val="00567A6C"/>
    <w:rsid w:val="00571796"/>
    <w:rsid w:val="00572B33"/>
    <w:rsid w:val="00575851"/>
    <w:rsid w:val="0058063D"/>
    <w:rsid w:val="005816A3"/>
    <w:rsid w:val="005816CA"/>
    <w:rsid w:val="00581EC1"/>
    <w:rsid w:val="0058202A"/>
    <w:rsid w:val="00586DDA"/>
    <w:rsid w:val="00590A46"/>
    <w:rsid w:val="005A06FC"/>
    <w:rsid w:val="005A0745"/>
    <w:rsid w:val="005A0C0D"/>
    <w:rsid w:val="005A235D"/>
    <w:rsid w:val="005A3F6D"/>
    <w:rsid w:val="005A59CA"/>
    <w:rsid w:val="005A5EDC"/>
    <w:rsid w:val="005A6621"/>
    <w:rsid w:val="005A6B5E"/>
    <w:rsid w:val="005A7B12"/>
    <w:rsid w:val="005B1BD6"/>
    <w:rsid w:val="005B24FF"/>
    <w:rsid w:val="005B3B60"/>
    <w:rsid w:val="005B736A"/>
    <w:rsid w:val="005C23D6"/>
    <w:rsid w:val="005C4CD0"/>
    <w:rsid w:val="005C4EEC"/>
    <w:rsid w:val="005C7944"/>
    <w:rsid w:val="005D363E"/>
    <w:rsid w:val="005D392F"/>
    <w:rsid w:val="005D3B67"/>
    <w:rsid w:val="005D3BCE"/>
    <w:rsid w:val="005D4C84"/>
    <w:rsid w:val="005D4F34"/>
    <w:rsid w:val="005D6073"/>
    <w:rsid w:val="005D6B65"/>
    <w:rsid w:val="005D72BF"/>
    <w:rsid w:val="005E54A3"/>
    <w:rsid w:val="005E5502"/>
    <w:rsid w:val="005E5584"/>
    <w:rsid w:val="005E668A"/>
    <w:rsid w:val="005E74D2"/>
    <w:rsid w:val="005F0F2C"/>
    <w:rsid w:val="005F1FC2"/>
    <w:rsid w:val="005F4B95"/>
    <w:rsid w:val="005F5626"/>
    <w:rsid w:val="005F59ED"/>
    <w:rsid w:val="005F762E"/>
    <w:rsid w:val="0060205E"/>
    <w:rsid w:val="0060544A"/>
    <w:rsid w:val="00605E00"/>
    <w:rsid w:val="00606661"/>
    <w:rsid w:val="00607577"/>
    <w:rsid w:val="00610563"/>
    <w:rsid w:val="006108BB"/>
    <w:rsid w:val="00610A6A"/>
    <w:rsid w:val="006141D2"/>
    <w:rsid w:val="0061447A"/>
    <w:rsid w:val="00616318"/>
    <w:rsid w:val="00620495"/>
    <w:rsid w:val="00620626"/>
    <w:rsid w:val="006219E7"/>
    <w:rsid w:val="006227AE"/>
    <w:rsid w:val="00623617"/>
    <w:rsid w:val="00624172"/>
    <w:rsid w:val="00627F61"/>
    <w:rsid w:val="00632346"/>
    <w:rsid w:val="006371CE"/>
    <w:rsid w:val="00640C0B"/>
    <w:rsid w:val="00640DC3"/>
    <w:rsid w:val="006410E0"/>
    <w:rsid w:val="00641D43"/>
    <w:rsid w:val="00643D9B"/>
    <w:rsid w:val="00645466"/>
    <w:rsid w:val="006472E2"/>
    <w:rsid w:val="00651357"/>
    <w:rsid w:val="0065274B"/>
    <w:rsid w:val="00652B7C"/>
    <w:rsid w:val="00653AF5"/>
    <w:rsid w:val="00653EE4"/>
    <w:rsid w:val="0065558B"/>
    <w:rsid w:val="00656910"/>
    <w:rsid w:val="0065743C"/>
    <w:rsid w:val="006648B4"/>
    <w:rsid w:val="00665402"/>
    <w:rsid w:val="00667303"/>
    <w:rsid w:val="00667EEC"/>
    <w:rsid w:val="00674131"/>
    <w:rsid w:val="0067471B"/>
    <w:rsid w:val="00674C83"/>
    <w:rsid w:val="00676C18"/>
    <w:rsid w:val="006775D9"/>
    <w:rsid w:val="00684BE4"/>
    <w:rsid w:val="00690CB3"/>
    <w:rsid w:val="00691650"/>
    <w:rsid w:val="00691D7E"/>
    <w:rsid w:val="00691D80"/>
    <w:rsid w:val="006926E1"/>
    <w:rsid w:val="00692AD0"/>
    <w:rsid w:val="00695E4A"/>
    <w:rsid w:val="00696FA1"/>
    <w:rsid w:val="006A2114"/>
    <w:rsid w:val="006A2471"/>
    <w:rsid w:val="006A257D"/>
    <w:rsid w:val="006A4093"/>
    <w:rsid w:val="006A493D"/>
    <w:rsid w:val="006A4DDD"/>
    <w:rsid w:val="006A70CF"/>
    <w:rsid w:val="006B057C"/>
    <w:rsid w:val="006B0F0F"/>
    <w:rsid w:val="006B18BB"/>
    <w:rsid w:val="006B1FE7"/>
    <w:rsid w:val="006B22AD"/>
    <w:rsid w:val="006B6D90"/>
    <w:rsid w:val="006C23E7"/>
    <w:rsid w:val="006C2493"/>
    <w:rsid w:val="006C2D7C"/>
    <w:rsid w:val="006C539D"/>
    <w:rsid w:val="006C6F90"/>
    <w:rsid w:val="006D1FF8"/>
    <w:rsid w:val="006D3124"/>
    <w:rsid w:val="006D58A2"/>
    <w:rsid w:val="006D59A9"/>
    <w:rsid w:val="006D660C"/>
    <w:rsid w:val="006E050E"/>
    <w:rsid w:val="006E1839"/>
    <w:rsid w:val="006E22DF"/>
    <w:rsid w:val="006E28A5"/>
    <w:rsid w:val="006E3778"/>
    <w:rsid w:val="006E603B"/>
    <w:rsid w:val="006F03D0"/>
    <w:rsid w:val="006F35CD"/>
    <w:rsid w:val="006F665B"/>
    <w:rsid w:val="00700632"/>
    <w:rsid w:val="00700677"/>
    <w:rsid w:val="007016B1"/>
    <w:rsid w:val="007024C0"/>
    <w:rsid w:val="007046A9"/>
    <w:rsid w:val="0070561A"/>
    <w:rsid w:val="0070721F"/>
    <w:rsid w:val="00707753"/>
    <w:rsid w:val="00707C38"/>
    <w:rsid w:val="00711F21"/>
    <w:rsid w:val="00712173"/>
    <w:rsid w:val="00714DEF"/>
    <w:rsid w:val="00715BDB"/>
    <w:rsid w:val="00715C10"/>
    <w:rsid w:val="00720183"/>
    <w:rsid w:val="00721350"/>
    <w:rsid w:val="00721667"/>
    <w:rsid w:val="00723243"/>
    <w:rsid w:val="007247E5"/>
    <w:rsid w:val="00724C3E"/>
    <w:rsid w:val="00725D8D"/>
    <w:rsid w:val="00726358"/>
    <w:rsid w:val="007300FC"/>
    <w:rsid w:val="0073048B"/>
    <w:rsid w:val="00731430"/>
    <w:rsid w:val="00731878"/>
    <w:rsid w:val="00731F2A"/>
    <w:rsid w:val="00733083"/>
    <w:rsid w:val="0073471C"/>
    <w:rsid w:val="007349D1"/>
    <w:rsid w:val="00737AAA"/>
    <w:rsid w:val="00740824"/>
    <w:rsid w:val="00740870"/>
    <w:rsid w:val="00740933"/>
    <w:rsid w:val="00744042"/>
    <w:rsid w:val="00746251"/>
    <w:rsid w:val="00747431"/>
    <w:rsid w:val="00751E93"/>
    <w:rsid w:val="00753F9F"/>
    <w:rsid w:val="00754E23"/>
    <w:rsid w:val="007551CC"/>
    <w:rsid w:val="00757634"/>
    <w:rsid w:val="00760B7B"/>
    <w:rsid w:val="007611A9"/>
    <w:rsid w:val="00761A5E"/>
    <w:rsid w:val="007660C0"/>
    <w:rsid w:val="00766623"/>
    <w:rsid w:val="007703E7"/>
    <w:rsid w:val="00770DEC"/>
    <w:rsid w:val="00770F88"/>
    <w:rsid w:val="0077137D"/>
    <w:rsid w:val="00772F04"/>
    <w:rsid w:val="0077351A"/>
    <w:rsid w:val="00774E07"/>
    <w:rsid w:val="00775EAB"/>
    <w:rsid w:val="00777158"/>
    <w:rsid w:val="00780385"/>
    <w:rsid w:val="007805ED"/>
    <w:rsid w:val="0078060E"/>
    <w:rsid w:val="00781908"/>
    <w:rsid w:val="00783654"/>
    <w:rsid w:val="007847E0"/>
    <w:rsid w:val="0078571C"/>
    <w:rsid w:val="00787090"/>
    <w:rsid w:val="00790248"/>
    <w:rsid w:val="00791556"/>
    <w:rsid w:val="00793492"/>
    <w:rsid w:val="007939F8"/>
    <w:rsid w:val="00794A41"/>
    <w:rsid w:val="007965F8"/>
    <w:rsid w:val="0079668D"/>
    <w:rsid w:val="00797FE9"/>
    <w:rsid w:val="007A05C9"/>
    <w:rsid w:val="007A62A5"/>
    <w:rsid w:val="007A701F"/>
    <w:rsid w:val="007A726D"/>
    <w:rsid w:val="007B21CA"/>
    <w:rsid w:val="007B2572"/>
    <w:rsid w:val="007B36C5"/>
    <w:rsid w:val="007B778B"/>
    <w:rsid w:val="007B7885"/>
    <w:rsid w:val="007C004D"/>
    <w:rsid w:val="007C0E6B"/>
    <w:rsid w:val="007C20E1"/>
    <w:rsid w:val="007C25CA"/>
    <w:rsid w:val="007C3A4B"/>
    <w:rsid w:val="007C7D74"/>
    <w:rsid w:val="007D0A72"/>
    <w:rsid w:val="007D4718"/>
    <w:rsid w:val="007D5565"/>
    <w:rsid w:val="007E268C"/>
    <w:rsid w:val="007E483B"/>
    <w:rsid w:val="007E4D8C"/>
    <w:rsid w:val="007E678F"/>
    <w:rsid w:val="007F222F"/>
    <w:rsid w:val="007F247A"/>
    <w:rsid w:val="007F2A10"/>
    <w:rsid w:val="007F3104"/>
    <w:rsid w:val="007F4294"/>
    <w:rsid w:val="007F472E"/>
    <w:rsid w:val="007F715D"/>
    <w:rsid w:val="007F794B"/>
    <w:rsid w:val="008025B7"/>
    <w:rsid w:val="00804A16"/>
    <w:rsid w:val="00806A6E"/>
    <w:rsid w:val="00806BEE"/>
    <w:rsid w:val="00807B9C"/>
    <w:rsid w:val="0081025D"/>
    <w:rsid w:val="008111F0"/>
    <w:rsid w:val="008117EA"/>
    <w:rsid w:val="00811EB2"/>
    <w:rsid w:val="008120AA"/>
    <w:rsid w:val="00813F43"/>
    <w:rsid w:val="008167B9"/>
    <w:rsid w:val="00822BB1"/>
    <w:rsid w:val="008237E1"/>
    <w:rsid w:val="00823B47"/>
    <w:rsid w:val="00827230"/>
    <w:rsid w:val="008272FB"/>
    <w:rsid w:val="00827CAE"/>
    <w:rsid w:val="008304DE"/>
    <w:rsid w:val="00831139"/>
    <w:rsid w:val="00835381"/>
    <w:rsid w:val="00836C40"/>
    <w:rsid w:val="00841434"/>
    <w:rsid w:val="0084157A"/>
    <w:rsid w:val="00841962"/>
    <w:rsid w:val="00844573"/>
    <w:rsid w:val="00845195"/>
    <w:rsid w:val="008478A9"/>
    <w:rsid w:val="00850970"/>
    <w:rsid w:val="00852D7E"/>
    <w:rsid w:val="00852DFE"/>
    <w:rsid w:val="00853643"/>
    <w:rsid w:val="00854C69"/>
    <w:rsid w:val="00855872"/>
    <w:rsid w:val="00856576"/>
    <w:rsid w:val="00856A2C"/>
    <w:rsid w:val="00857464"/>
    <w:rsid w:val="00860AC6"/>
    <w:rsid w:val="00864D84"/>
    <w:rsid w:val="008654CD"/>
    <w:rsid w:val="00866845"/>
    <w:rsid w:val="00867DD6"/>
    <w:rsid w:val="00870D08"/>
    <w:rsid w:val="008713C3"/>
    <w:rsid w:val="00871531"/>
    <w:rsid w:val="00871947"/>
    <w:rsid w:val="00873804"/>
    <w:rsid w:val="0087426A"/>
    <w:rsid w:val="0087430B"/>
    <w:rsid w:val="00874940"/>
    <w:rsid w:val="00877A30"/>
    <w:rsid w:val="00880843"/>
    <w:rsid w:val="00881679"/>
    <w:rsid w:val="0088592C"/>
    <w:rsid w:val="00886C76"/>
    <w:rsid w:val="00887826"/>
    <w:rsid w:val="00887F8C"/>
    <w:rsid w:val="00890181"/>
    <w:rsid w:val="00893311"/>
    <w:rsid w:val="008934AD"/>
    <w:rsid w:val="008943E4"/>
    <w:rsid w:val="008950C2"/>
    <w:rsid w:val="00895CE4"/>
    <w:rsid w:val="00895E1B"/>
    <w:rsid w:val="008A1B7D"/>
    <w:rsid w:val="008A24FF"/>
    <w:rsid w:val="008A5BAE"/>
    <w:rsid w:val="008A63C1"/>
    <w:rsid w:val="008A6E88"/>
    <w:rsid w:val="008A77A2"/>
    <w:rsid w:val="008B2835"/>
    <w:rsid w:val="008B3BAF"/>
    <w:rsid w:val="008B4990"/>
    <w:rsid w:val="008B4FBA"/>
    <w:rsid w:val="008B70F4"/>
    <w:rsid w:val="008B76AC"/>
    <w:rsid w:val="008C035B"/>
    <w:rsid w:val="008C0928"/>
    <w:rsid w:val="008C2567"/>
    <w:rsid w:val="008C2DB6"/>
    <w:rsid w:val="008C2E6F"/>
    <w:rsid w:val="008C5D90"/>
    <w:rsid w:val="008C6FF9"/>
    <w:rsid w:val="008C7519"/>
    <w:rsid w:val="008C790F"/>
    <w:rsid w:val="008D72F8"/>
    <w:rsid w:val="008D745F"/>
    <w:rsid w:val="008D751B"/>
    <w:rsid w:val="008E19CA"/>
    <w:rsid w:val="008E5086"/>
    <w:rsid w:val="008F16ED"/>
    <w:rsid w:val="008F30C7"/>
    <w:rsid w:val="008F35EF"/>
    <w:rsid w:val="008F4980"/>
    <w:rsid w:val="008F54A4"/>
    <w:rsid w:val="008F6757"/>
    <w:rsid w:val="008F6F8F"/>
    <w:rsid w:val="00900DB3"/>
    <w:rsid w:val="00902BA5"/>
    <w:rsid w:val="0090467D"/>
    <w:rsid w:val="00905ECD"/>
    <w:rsid w:val="00906705"/>
    <w:rsid w:val="0090730C"/>
    <w:rsid w:val="00910263"/>
    <w:rsid w:val="009111ED"/>
    <w:rsid w:val="00911C01"/>
    <w:rsid w:val="009131EC"/>
    <w:rsid w:val="0091386F"/>
    <w:rsid w:val="00917B40"/>
    <w:rsid w:val="00922424"/>
    <w:rsid w:val="00923FD1"/>
    <w:rsid w:val="00924E77"/>
    <w:rsid w:val="0092544A"/>
    <w:rsid w:val="00925DA2"/>
    <w:rsid w:val="00926C47"/>
    <w:rsid w:val="009271F3"/>
    <w:rsid w:val="00931FB3"/>
    <w:rsid w:val="00933E5C"/>
    <w:rsid w:val="009341B6"/>
    <w:rsid w:val="009368C7"/>
    <w:rsid w:val="00941CEF"/>
    <w:rsid w:val="00942A43"/>
    <w:rsid w:val="0094343B"/>
    <w:rsid w:val="00944112"/>
    <w:rsid w:val="00946DEF"/>
    <w:rsid w:val="00950F77"/>
    <w:rsid w:val="00952040"/>
    <w:rsid w:val="0095336F"/>
    <w:rsid w:val="0096259B"/>
    <w:rsid w:val="00962D04"/>
    <w:rsid w:val="00963B30"/>
    <w:rsid w:val="009644F6"/>
    <w:rsid w:val="00964C7C"/>
    <w:rsid w:val="00964FF6"/>
    <w:rsid w:val="0096500D"/>
    <w:rsid w:val="009654DF"/>
    <w:rsid w:val="009656E4"/>
    <w:rsid w:val="00965EF9"/>
    <w:rsid w:val="0096762B"/>
    <w:rsid w:val="009707ED"/>
    <w:rsid w:val="00970AF4"/>
    <w:rsid w:val="00970E6D"/>
    <w:rsid w:val="009713E2"/>
    <w:rsid w:val="00971FAD"/>
    <w:rsid w:val="00972766"/>
    <w:rsid w:val="00972C4B"/>
    <w:rsid w:val="00973473"/>
    <w:rsid w:val="00974490"/>
    <w:rsid w:val="00975DC6"/>
    <w:rsid w:val="00975F05"/>
    <w:rsid w:val="0098287F"/>
    <w:rsid w:val="0099141A"/>
    <w:rsid w:val="0099329D"/>
    <w:rsid w:val="00995D4E"/>
    <w:rsid w:val="009971BE"/>
    <w:rsid w:val="0099736B"/>
    <w:rsid w:val="00997DB9"/>
    <w:rsid w:val="009A0E2E"/>
    <w:rsid w:val="009A1FDE"/>
    <w:rsid w:val="009A7824"/>
    <w:rsid w:val="009B3202"/>
    <w:rsid w:val="009B5596"/>
    <w:rsid w:val="009B614A"/>
    <w:rsid w:val="009B6A37"/>
    <w:rsid w:val="009B72A4"/>
    <w:rsid w:val="009B72A6"/>
    <w:rsid w:val="009B747A"/>
    <w:rsid w:val="009B7534"/>
    <w:rsid w:val="009C0378"/>
    <w:rsid w:val="009C0460"/>
    <w:rsid w:val="009C26FD"/>
    <w:rsid w:val="009C553C"/>
    <w:rsid w:val="009C7516"/>
    <w:rsid w:val="009D08D7"/>
    <w:rsid w:val="009D14AE"/>
    <w:rsid w:val="009D5150"/>
    <w:rsid w:val="009D5286"/>
    <w:rsid w:val="009E0135"/>
    <w:rsid w:val="009E0DB3"/>
    <w:rsid w:val="009E1A72"/>
    <w:rsid w:val="009E2163"/>
    <w:rsid w:val="009E3585"/>
    <w:rsid w:val="009E4195"/>
    <w:rsid w:val="009E65BE"/>
    <w:rsid w:val="009E69D8"/>
    <w:rsid w:val="009E77E1"/>
    <w:rsid w:val="009F008B"/>
    <w:rsid w:val="009F0835"/>
    <w:rsid w:val="009F0936"/>
    <w:rsid w:val="009F61A6"/>
    <w:rsid w:val="009F6419"/>
    <w:rsid w:val="00A00CDF"/>
    <w:rsid w:val="00A02129"/>
    <w:rsid w:val="00A04795"/>
    <w:rsid w:val="00A05DAF"/>
    <w:rsid w:val="00A104EA"/>
    <w:rsid w:val="00A117CC"/>
    <w:rsid w:val="00A11C00"/>
    <w:rsid w:val="00A13DD2"/>
    <w:rsid w:val="00A152D7"/>
    <w:rsid w:val="00A15F8A"/>
    <w:rsid w:val="00A16B8C"/>
    <w:rsid w:val="00A20751"/>
    <w:rsid w:val="00A20C32"/>
    <w:rsid w:val="00A22913"/>
    <w:rsid w:val="00A22B94"/>
    <w:rsid w:val="00A22C48"/>
    <w:rsid w:val="00A234A2"/>
    <w:rsid w:val="00A23A31"/>
    <w:rsid w:val="00A23FE0"/>
    <w:rsid w:val="00A264BE"/>
    <w:rsid w:val="00A304FD"/>
    <w:rsid w:val="00A30A66"/>
    <w:rsid w:val="00A31B64"/>
    <w:rsid w:val="00A3400B"/>
    <w:rsid w:val="00A36518"/>
    <w:rsid w:val="00A37951"/>
    <w:rsid w:val="00A4215D"/>
    <w:rsid w:val="00A42400"/>
    <w:rsid w:val="00A46C26"/>
    <w:rsid w:val="00A51C51"/>
    <w:rsid w:val="00A5582F"/>
    <w:rsid w:val="00A558E6"/>
    <w:rsid w:val="00A562E8"/>
    <w:rsid w:val="00A578D5"/>
    <w:rsid w:val="00A6326D"/>
    <w:rsid w:val="00A67CD2"/>
    <w:rsid w:val="00A7305A"/>
    <w:rsid w:val="00A7428F"/>
    <w:rsid w:val="00A76577"/>
    <w:rsid w:val="00A77373"/>
    <w:rsid w:val="00A77A92"/>
    <w:rsid w:val="00A80B94"/>
    <w:rsid w:val="00A879C2"/>
    <w:rsid w:val="00A92137"/>
    <w:rsid w:val="00A92884"/>
    <w:rsid w:val="00A94D21"/>
    <w:rsid w:val="00AA0233"/>
    <w:rsid w:val="00AA0C71"/>
    <w:rsid w:val="00AA40CB"/>
    <w:rsid w:val="00AA4877"/>
    <w:rsid w:val="00AA569B"/>
    <w:rsid w:val="00AA59C6"/>
    <w:rsid w:val="00AB1068"/>
    <w:rsid w:val="00AB17B6"/>
    <w:rsid w:val="00AB1D37"/>
    <w:rsid w:val="00AB1DA3"/>
    <w:rsid w:val="00AB3E78"/>
    <w:rsid w:val="00AB4F4C"/>
    <w:rsid w:val="00AB5650"/>
    <w:rsid w:val="00AB611B"/>
    <w:rsid w:val="00AB6FC4"/>
    <w:rsid w:val="00AC044B"/>
    <w:rsid w:val="00AC074B"/>
    <w:rsid w:val="00AC1429"/>
    <w:rsid w:val="00AC1C47"/>
    <w:rsid w:val="00AC4077"/>
    <w:rsid w:val="00AC512C"/>
    <w:rsid w:val="00AC5BF9"/>
    <w:rsid w:val="00AD011C"/>
    <w:rsid w:val="00AD3594"/>
    <w:rsid w:val="00AD3C66"/>
    <w:rsid w:val="00AD6E1C"/>
    <w:rsid w:val="00AE0F5B"/>
    <w:rsid w:val="00AE248A"/>
    <w:rsid w:val="00AE42B6"/>
    <w:rsid w:val="00AE5887"/>
    <w:rsid w:val="00AE6A0B"/>
    <w:rsid w:val="00AE77AA"/>
    <w:rsid w:val="00AE7B3C"/>
    <w:rsid w:val="00AF336C"/>
    <w:rsid w:val="00AF4C85"/>
    <w:rsid w:val="00AF51D8"/>
    <w:rsid w:val="00AF567B"/>
    <w:rsid w:val="00AF637E"/>
    <w:rsid w:val="00AF785E"/>
    <w:rsid w:val="00B0223D"/>
    <w:rsid w:val="00B02406"/>
    <w:rsid w:val="00B03855"/>
    <w:rsid w:val="00B03C0F"/>
    <w:rsid w:val="00B0404F"/>
    <w:rsid w:val="00B043E8"/>
    <w:rsid w:val="00B044E4"/>
    <w:rsid w:val="00B06E34"/>
    <w:rsid w:val="00B10468"/>
    <w:rsid w:val="00B108A0"/>
    <w:rsid w:val="00B1176B"/>
    <w:rsid w:val="00B13204"/>
    <w:rsid w:val="00B14749"/>
    <w:rsid w:val="00B147EC"/>
    <w:rsid w:val="00B179EE"/>
    <w:rsid w:val="00B17D6A"/>
    <w:rsid w:val="00B20F10"/>
    <w:rsid w:val="00B21C1F"/>
    <w:rsid w:val="00B21D73"/>
    <w:rsid w:val="00B225A8"/>
    <w:rsid w:val="00B24889"/>
    <w:rsid w:val="00B25E95"/>
    <w:rsid w:val="00B26441"/>
    <w:rsid w:val="00B304B1"/>
    <w:rsid w:val="00B31618"/>
    <w:rsid w:val="00B319A7"/>
    <w:rsid w:val="00B33A42"/>
    <w:rsid w:val="00B35B70"/>
    <w:rsid w:val="00B368D1"/>
    <w:rsid w:val="00B36C5F"/>
    <w:rsid w:val="00B37BF0"/>
    <w:rsid w:val="00B40111"/>
    <w:rsid w:val="00B42E6C"/>
    <w:rsid w:val="00B43D47"/>
    <w:rsid w:val="00B44816"/>
    <w:rsid w:val="00B45FC2"/>
    <w:rsid w:val="00B46750"/>
    <w:rsid w:val="00B46DAF"/>
    <w:rsid w:val="00B46EC5"/>
    <w:rsid w:val="00B51291"/>
    <w:rsid w:val="00B5129B"/>
    <w:rsid w:val="00B5283A"/>
    <w:rsid w:val="00B533FC"/>
    <w:rsid w:val="00B536C2"/>
    <w:rsid w:val="00B5381C"/>
    <w:rsid w:val="00B54D2A"/>
    <w:rsid w:val="00B56535"/>
    <w:rsid w:val="00B566F9"/>
    <w:rsid w:val="00B567D7"/>
    <w:rsid w:val="00B57D95"/>
    <w:rsid w:val="00B62F75"/>
    <w:rsid w:val="00B631FA"/>
    <w:rsid w:val="00B675F7"/>
    <w:rsid w:val="00B74077"/>
    <w:rsid w:val="00B75D21"/>
    <w:rsid w:val="00B764BA"/>
    <w:rsid w:val="00B77B06"/>
    <w:rsid w:val="00B829E3"/>
    <w:rsid w:val="00B91C98"/>
    <w:rsid w:val="00B92DAF"/>
    <w:rsid w:val="00B935CB"/>
    <w:rsid w:val="00B96665"/>
    <w:rsid w:val="00BA00DA"/>
    <w:rsid w:val="00BA097F"/>
    <w:rsid w:val="00BA0EE5"/>
    <w:rsid w:val="00BA1B85"/>
    <w:rsid w:val="00BA22DD"/>
    <w:rsid w:val="00BA2CEF"/>
    <w:rsid w:val="00BA42C7"/>
    <w:rsid w:val="00BA5095"/>
    <w:rsid w:val="00BA7A74"/>
    <w:rsid w:val="00BB085D"/>
    <w:rsid w:val="00BB0F16"/>
    <w:rsid w:val="00BB1E2D"/>
    <w:rsid w:val="00BB418D"/>
    <w:rsid w:val="00BB794B"/>
    <w:rsid w:val="00BB7AE1"/>
    <w:rsid w:val="00BC1CD6"/>
    <w:rsid w:val="00BC1E31"/>
    <w:rsid w:val="00BC45FA"/>
    <w:rsid w:val="00BC49E3"/>
    <w:rsid w:val="00BC5CE2"/>
    <w:rsid w:val="00BD0AA2"/>
    <w:rsid w:val="00BD0F09"/>
    <w:rsid w:val="00BD24BF"/>
    <w:rsid w:val="00BD4F72"/>
    <w:rsid w:val="00BD7067"/>
    <w:rsid w:val="00BE05BF"/>
    <w:rsid w:val="00BE0796"/>
    <w:rsid w:val="00BE1619"/>
    <w:rsid w:val="00BE1D11"/>
    <w:rsid w:val="00BE315C"/>
    <w:rsid w:val="00BE6320"/>
    <w:rsid w:val="00BE6859"/>
    <w:rsid w:val="00BE6DBA"/>
    <w:rsid w:val="00BF311A"/>
    <w:rsid w:val="00BF47CC"/>
    <w:rsid w:val="00BF513B"/>
    <w:rsid w:val="00BF5A2D"/>
    <w:rsid w:val="00BF61A7"/>
    <w:rsid w:val="00BF61B4"/>
    <w:rsid w:val="00C0202F"/>
    <w:rsid w:val="00C02EFA"/>
    <w:rsid w:val="00C0466E"/>
    <w:rsid w:val="00C050A3"/>
    <w:rsid w:val="00C077B1"/>
    <w:rsid w:val="00C10E1C"/>
    <w:rsid w:val="00C13024"/>
    <w:rsid w:val="00C13684"/>
    <w:rsid w:val="00C15B43"/>
    <w:rsid w:val="00C16883"/>
    <w:rsid w:val="00C16E89"/>
    <w:rsid w:val="00C25E6E"/>
    <w:rsid w:val="00C264FE"/>
    <w:rsid w:val="00C26851"/>
    <w:rsid w:val="00C36346"/>
    <w:rsid w:val="00C4076C"/>
    <w:rsid w:val="00C414BC"/>
    <w:rsid w:val="00C41837"/>
    <w:rsid w:val="00C41DB1"/>
    <w:rsid w:val="00C42164"/>
    <w:rsid w:val="00C42919"/>
    <w:rsid w:val="00C450B1"/>
    <w:rsid w:val="00C458C5"/>
    <w:rsid w:val="00C45EE1"/>
    <w:rsid w:val="00C45F03"/>
    <w:rsid w:val="00C4633E"/>
    <w:rsid w:val="00C50B33"/>
    <w:rsid w:val="00C56DB2"/>
    <w:rsid w:val="00C57F23"/>
    <w:rsid w:val="00C618E4"/>
    <w:rsid w:val="00C6226C"/>
    <w:rsid w:val="00C632C3"/>
    <w:rsid w:val="00C65AA2"/>
    <w:rsid w:val="00C65B16"/>
    <w:rsid w:val="00C66358"/>
    <w:rsid w:val="00C71AEF"/>
    <w:rsid w:val="00C71FE0"/>
    <w:rsid w:val="00C72068"/>
    <w:rsid w:val="00C74F5B"/>
    <w:rsid w:val="00C74F94"/>
    <w:rsid w:val="00C75A0F"/>
    <w:rsid w:val="00C75EC8"/>
    <w:rsid w:val="00C77C83"/>
    <w:rsid w:val="00C80FA6"/>
    <w:rsid w:val="00C82370"/>
    <w:rsid w:val="00C862EE"/>
    <w:rsid w:val="00C868BD"/>
    <w:rsid w:val="00C87652"/>
    <w:rsid w:val="00C87A22"/>
    <w:rsid w:val="00C87D5D"/>
    <w:rsid w:val="00C91BA1"/>
    <w:rsid w:val="00C9239D"/>
    <w:rsid w:val="00C94D8C"/>
    <w:rsid w:val="00C9559E"/>
    <w:rsid w:val="00C962BD"/>
    <w:rsid w:val="00CA278F"/>
    <w:rsid w:val="00CA3E72"/>
    <w:rsid w:val="00CA5102"/>
    <w:rsid w:val="00CA77AD"/>
    <w:rsid w:val="00CB0C7E"/>
    <w:rsid w:val="00CB246C"/>
    <w:rsid w:val="00CB3B5F"/>
    <w:rsid w:val="00CB3F0F"/>
    <w:rsid w:val="00CB5759"/>
    <w:rsid w:val="00CB5B08"/>
    <w:rsid w:val="00CC01C8"/>
    <w:rsid w:val="00CC32AC"/>
    <w:rsid w:val="00CC483D"/>
    <w:rsid w:val="00CC7B0B"/>
    <w:rsid w:val="00CC7E47"/>
    <w:rsid w:val="00CD0525"/>
    <w:rsid w:val="00CD0565"/>
    <w:rsid w:val="00CD446D"/>
    <w:rsid w:val="00CD7BC6"/>
    <w:rsid w:val="00CD7D0A"/>
    <w:rsid w:val="00CE2454"/>
    <w:rsid w:val="00CE2AEB"/>
    <w:rsid w:val="00CE344C"/>
    <w:rsid w:val="00CE3591"/>
    <w:rsid w:val="00CE3E26"/>
    <w:rsid w:val="00CE662F"/>
    <w:rsid w:val="00CE7BDD"/>
    <w:rsid w:val="00CF038B"/>
    <w:rsid w:val="00CF2FB0"/>
    <w:rsid w:val="00D01EB5"/>
    <w:rsid w:val="00D01FCF"/>
    <w:rsid w:val="00D02707"/>
    <w:rsid w:val="00D049F9"/>
    <w:rsid w:val="00D04F49"/>
    <w:rsid w:val="00D064E9"/>
    <w:rsid w:val="00D14B9A"/>
    <w:rsid w:val="00D14D7C"/>
    <w:rsid w:val="00D14F89"/>
    <w:rsid w:val="00D15335"/>
    <w:rsid w:val="00D160BF"/>
    <w:rsid w:val="00D1669D"/>
    <w:rsid w:val="00D20E54"/>
    <w:rsid w:val="00D222FA"/>
    <w:rsid w:val="00D2236B"/>
    <w:rsid w:val="00D24A34"/>
    <w:rsid w:val="00D2595B"/>
    <w:rsid w:val="00D26315"/>
    <w:rsid w:val="00D32FD4"/>
    <w:rsid w:val="00D35643"/>
    <w:rsid w:val="00D3599D"/>
    <w:rsid w:val="00D40498"/>
    <w:rsid w:val="00D42DC5"/>
    <w:rsid w:val="00D42DED"/>
    <w:rsid w:val="00D438D1"/>
    <w:rsid w:val="00D479AD"/>
    <w:rsid w:val="00D504FE"/>
    <w:rsid w:val="00D50CA6"/>
    <w:rsid w:val="00D51714"/>
    <w:rsid w:val="00D5194B"/>
    <w:rsid w:val="00D51BE8"/>
    <w:rsid w:val="00D5205A"/>
    <w:rsid w:val="00D53A1C"/>
    <w:rsid w:val="00D5599E"/>
    <w:rsid w:val="00D60D21"/>
    <w:rsid w:val="00D632BA"/>
    <w:rsid w:val="00D644A9"/>
    <w:rsid w:val="00D66136"/>
    <w:rsid w:val="00D6654A"/>
    <w:rsid w:val="00D7107F"/>
    <w:rsid w:val="00D71839"/>
    <w:rsid w:val="00D7770C"/>
    <w:rsid w:val="00D77F71"/>
    <w:rsid w:val="00D805D8"/>
    <w:rsid w:val="00D81964"/>
    <w:rsid w:val="00D819C3"/>
    <w:rsid w:val="00D82659"/>
    <w:rsid w:val="00D8416E"/>
    <w:rsid w:val="00D84A0F"/>
    <w:rsid w:val="00D8530C"/>
    <w:rsid w:val="00D8546D"/>
    <w:rsid w:val="00D85CB5"/>
    <w:rsid w:val="00D86C05"/>
    <w:rsid w:val="00D86C8C"/>
    <w:rsid w:val="00D9081D"/>
    <w:rsid w:val="00D920B4"/>
    <w:rsid w:val="00D921A1"/>
    <w:rsid w:val="00D93D92"/>
    <w:rsid w:val="00D95C0E"/>
    <w:rsid w:val="00D96B6E"/>
    <w:rsid w:val="00DA10C4"/>
    <w:rsid w:val="00DA2D5A"/>
    <w:rsid w:val="00DA3A1B"/>
    <w:rsid w:val="00DA41E9"/>
    <w:rsid w:val="00DA4DB2"/>
    <w:rsid w:val="00DA5990"/>
    <w:rsid w:val="00DA6ABB"/>
    <w:rsid w:val="00DA706A"/>
    <w:rsid w:val="00DB213C"/>
    <w:rsid w:val="00DC0129"/>
    <w:rsid w:val="00DC05C2"/>
    <w:rsid w:val="00DC1700"/>
    <w:rsid w:val="00DC40AA"/>
    <w:rsid w:val="00DC463A"/>
    <w:rsid w:val="00DC7200"/>
    <w:rsid w:val="00DD028E"/>
    <w:rsid w:val="00DD1BF6"/>
    <w:rsid w:val="00DD2FFF"/>
    <w:rsid w:val="00DD3800"/>
    <w:rsid w:val="00DD4D92"/>
    <w:rsid w:val="00DD4F0C"/>
    <w:rsid w:val="00DE42F9"/>
    <w:rsid w:val="00DE5C99"/>
    <w:rsid w:val="00DE6D0D"/>
    <w:rsid w:val="00DF3C0D"/>
    <w:rsid w:val="00DF47B3"/>
    <w:rsid w:val="00DF4CC1"/>
    <w:rsid w:val="00DF5FC4"/>
    <w:rsid w:val="00DF63EC"/>
    <w:rsid w:val="00E0046A"/>
    <w:rsid w:val="00E01054"/>
    <w:rsid w:val="00E0265C"/>
    <w:rsid w:val="00E02BB4"/>
    <w:rsid w:val="00E03F06"/>
    <w:rsid w:val="00E115FD"/>
    <w:rsid w:val="00E1181E"/>
    <w:rsid w:val="00E12B06"/>
    <w:rsid w:val="00E12B83"/>
    <w:rsid w:val="00E12FC3"/>
    <w:rsid w:val="00E138FB"/>
    <w:rsid w:val="00E139D1"/>
    <w:rsid w:val="00E13AEE"/>
    <w:rsid w:val="00E15348"/>
    <w:rsid w:val="00E15C57"/>
    <w:rsid w:val="00E1676D"/>
    <w:rsid w:val="00E1745C"/>
    <w:rsid w:val="00E17ABD"/>
    <w:rsid w:val="00E208FB"/>
    <w:rsid w:val="00E23165"/>
    <w:rsid w:val="00E231BF"/>
    <w:rsid w:val="00E24121"/>
    <w:rsid w:val="00E242F3"/>
    <w:rsid w:val="00E26FF5"/>
    <w:rsid w:val="00E272E8"/>
    <w:rsid w:val="00E27D26"/>
    <w:rsid w:val="00E37273"/>
    <w:rsid w:val="00E37582"/>
    <w:rsid w:val="00E42480"/>
    <w:rsid w:val="00E43120"/>
    <w:rsid w:val="00E43748"/>
    <w:rsid w:val="00E44B47"/>
    <w:rsid w:val="00E45405"/>
    <w:rsid w:val="00E46290"/>
    <w:rsid w:val="00E46C89"/>
    <w:rsid w:val="00E470B1"/>
    <w:rsid w:val="00E51311"/>
    <w:rsid w:val="00E525CE"/>
    <w:rsid w:val="00E53459"/>
    <w:rsid w:val="00E54E61"/>
    <w:rsid w:val="00E55151"/>
    <w:rsid w:val="00E55DC3"/>
    <w:rsid w:val="00E56305"/>
    <w:rsid w:val="00E60511"/>
    <w:rsid w:val="00E60DD4"/>
    <w:rsid w:val="00E638E6"/>
    <w:rsid w:val="00E6434B"/>
    <w:rsid w:val="00E66077"/>
    <w:rsid w:val="00E66100"/>
    <w:rsid w:val="00E7025D"/>
    <w:rsid w:val="00E72F0E"/>
    <w:rsid w:val="00E747EC"/>
    <w:rsid w:val="00E74A84"/>
    <w:rsid w:val="00E83FAB"/>
    <w:rsid w:val="00E92BD2"/>
    <w:rsid w:val="00E92E1C"/>
    <w:rsid w:val="00E9302F"/>
    <w:rsid w:val="00E95B74"/>
    <w:rsid w:val="00E97799"/>
    <w:rsid w:val="00EA315F"/>
    <w:rsid w:val="00EA3382"/>
    <w:rsid w:val="00EB39B9"/>
    <w:rsid w:val="00EB4114"/>
    <w:rsid w:val="00EB590E"/>
    <w:rsid w:val="00EB6F13"/>
    <w:rsid w:val="00EC59FC"/>
    <w:rsid w:val="00EC7F49"/>
    <w:rsid w:val="00ED0DCE"/>
    <w:rsid w:val="00ED2955"/>
    <w:rsid w:val="00ED2C71"/>
    <w:rsid w:val="00ED4838"/>
    <w:rsid w:val="00ED738D"/>
    <w:rsid w:val="00EE635D"/>
    <w:rsid w:val="00EF0770"/>
    <w:rsid w:val="00EF300E"/>
    <w:rsid w:val="00EF3C56"/>
    <w:rsid w:val="00EF4392"/>
    <w:rsid w:val="00EF4CE8"/>
    <w:rsid w:val="00EF6770"/>
    <w:rsid w:val="00EF76EE"/>
    <w:rsid w:val="00F01BE5"/>
    <w:rsid w:val="00F039DD"/>
    <w:rsid w:val="00F03D23"/>
    <w:rsid w:val="00F0436E"/>
    <w:rsid w:val="00F04648"/>
    <w:rsid w:val="00F0484D"/>
    <w:rsid w:val="00F06840"/>
    <w:rsid w:val="00F126EE"/>
    <w:rsid w:val="00F132DC"/>
    <w:rsid w:val="00F132E5"/>
    <w:rsid w:val="00F16B72"/>
    <w:rsid w:val="00F174B3"/>
    <w:rsid w:val="00F17C81"/>
    <w:rsid w:val="00F227EF"/>
    <w:rsid w:val="00F22E9C"/>
    <w:rsid w:val="00F23CEF"/>
    <w:rsid w:val="00F240FE"/>
    <w:rsid w:val="00F26BB9"/>
    <w:rsid w:val="00F27804"/>
    <w:rsid w:val="00F2785C"/>
    <w:rsid w:val="00F30063"/>
    <w:rsid w:val="00F3075A"/>
    <w:rsid w:val="00F328AC"/>
    <w:rsid w:val="00F33C97"/>
    <w:rsid w:val="00F3513D"/>
    <w:rsid w:val="00F40666"/>
    <w:rsid w:val="00F416E8"/>
    <w:rsid w:val="00F424AB"/>
    <w:rsid w:val="00F433D2"/>
    <w:rsid w:val="00F474E4"/>
    <w:rsid w:val="00F50513"/>
    <w:rsid w:val="00F5268E"/>
    <w:rsid w:val="00F52760"/>
    <w:rsid w:val="00F52D99"/>
    <w:rsid w:val="00F541F9"/>
    <w:rsid w:val="00F54471"/>
    <w:rsid w:val="00F55CA6"/>
    <w:rsid w:val="00F57D2E"/>
    <w:rsid w:val="00F6038D"/>
    <w:rsid w:val="00F6063B"/>
    <w:rsid w:val="00F62A39"/>
    <w:rsid w:val="00F63C13"/>
    <w:rsid w:val="00F655E2"/>
    <w:rsid w:val="00F670EC"/>
    <w:rsid w:val="00F70ACB"/>
    <w:rsid w:val="00F735A5"/>
    <w:rsid w:val="00F759E7"/>
    <w:rsid w:val="00F76C84"/>
    <w:rsid w:val="00F771AE"/>
    <w:rsid w:val="00F77483"/>
    <w:rsid w:val="00F77540"/>
    <w:rsid w:val="00F775E8"/>
    <w:rsid w:val="00F777F0"/>
    <w:rsid w:val="00F809C7"/>
    <w:rsid w:val="00F827CE"/>
    <w:rsid w:val="00F839AF"/>
    <w:rsid w:val="00F85E6B"/>
    <w:rsid w:val="00F8719E"/>
    <w:rsid w:val="00F879C2"/>
    <w:rsid w:val="00F9223F"/>
    <w:rsid w:val="00F949C2"/>
    <w:rsid w:val="00F94A46"/>
    <w:rsid w:val="00F9578A"/>
    <w:rsid w:val="00F95EBF"/>
    <w:rsid w:val="00FA13B6"/>
    <w:rsid w:val="00FA248A"/>
    <w:rsid w:val="00FA3661"/>
    <w:rsid w:val="00FA36F0"/>
    <w:rsid w:val="00FA3FDE"/>
    <w:rsid w:val="00FA4502"/>
    <w:rsid w:val="00FA5C23"/>
    <w:rsid w:val="00FA6694"/>
    <w:rsid w:val="00FB1254"/>
    <w:rsid w:val="00FB5172"/>
    <w:rsid w:val="00FB67B3"/>
    <w:rsid w:val="00FB6C3F"/>
    <w:rsid w:val="00FB7D2D"/>
    <w:rsid w:val="00FC0264"/>
    <w:rsid w:val="00FC1F87"/>
    <w:rsid w:val="00FC21C9"/>
    <w:rsid w:val="00FC6953"/>
    <w:rsid w:val="00FD0093"/>
    <w:rsid w:val="00FD0A90"/>
    <w:rsid w:val="00FD298E"/>
    <w:rsid w:val="00FD3A36"/>
    <w:rsid w:val="00FD3AAD"/>
    <w:rsid w:val="00FD669E"/>
    <w:rsid w:val="00FD7609"/>
    <w:rsid w:val="00FD7EF3"/>
    <w:rsid w:val="00FE053E"/>
    <w:rsid w:val="00FE0D08"/>
    <w:rsid w:val="00FE0D66"/>
    <w:rsid w:val="00FE0E4E"/>
    <w:rsid w:val="00FE14F7"/>
    <w:rsid w:val="00FE2268"/>
    <w:rsid w:val="00FE2758"/>
    <w:rsid w:val="00FE4681"/>
    <w:rsid w:val="00FE504C"/>
    <w:rsid w:val="00FE6709"/>
    <w:rsid w:val="00FF0175"/>
    <w:rsid w:val="00FF32A4"/>
    <w:rsid w:val="00FF46C2"/>
    <w:rsid w:val="00FF4E86"/>
    <w:rsid w:val="00FF5EC8"/>
    <w:rsid w:val="00FF61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DF39F4"/>
  <w15:docId w15:val="{416D73AD-71D3-41C9-90AC-4149AA7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4D"/>
    <w:rPr>
      <w:rFonts w:ascii="Times New Roman" w:eastAsia="Times New Roman" w:hAnsi="Times New Roman"/>
      <w:sz w:val="24"/>
      <w:szCs w:val="24"/>
    </w:rPr>
  </w:style>
  <w:style w:type="paragraph" w:styleId="Heading1">
    <w:name w:val="heading 1"/>
    <w:basedOn w:val="Normal"/>
    <w:next w:val="Normal"/>
    <w:link w:val="Heading1Char"/>
    <w:qFormat/>
    <w:rsid w:val="004A617E"/>
    <w:pPr>
      <w:keepNext/>
      <w:jc w:val="center"/>
      <w:outlineLvl w:val="0"/>
    </w:pPr>
    <w:rPr>
      <w:rFonts w:ascii="Arial" w:hAnsi="Arial" w:cs="Arial"/>
      <w:snapToGrid w:val="0"/>
      <w:szCs w:val="20"/>
      <w:lang w:val="en-GB"/>
    </w:rPr>
  </w:style>
  <w:style w:type="paragraph" w:styleId="Heading2">
    <w:name w:val="heading 2"/>
    <w:basedOn w:val="Normal"/>
    <w:next w:val="Normal"/>
    <w:link w:val="Heading2Char"/>
    <w:qFormat/>
    <w:rsid w:val="004A617E"/>
    <w:pPr>
      <w:keepNext/>
      <w:outlineLvl w:val="1"/>
    </w:pPr>
    <w:rPr>
      <w:rFonts w:ascii="Arial" w:hAnsi="Arial" w:cs="Arial"/>
      <w:b/>
      <w:snapToGrid w:val="0"/>
      <w:szCs w:val="20"/>
      <w:lang w:val="en-GB"/>
    </w:rPr>
  </w:style>
  <w:style w:type="paragraph" w:styleId="Heading3">
    <w:name w:val="heading 3"/>
    <w:basedOn w:val="Normal"/>
    <w:next w:val="Normal"/>
    <w:link w:val="Heading3Char"/>
    <w:qFormat/>
    <w:rsid w:val="004A617E"/>
    <w:pPr>
      <w:keepNext/>
      <w:outlineLvl w:val="2"/>
    </w:pPr>
    <w:rPr>
      <w:rFonts w:ascii="Arial" w:hAnsi="Arial" w:cs="Arial"/>
      <w:bCs/>
      <w:snapToGrid w:val="0"/>
      <w:szCs w:val="20"/>
      <w:lang w:val="en-GB"/>
    </w:rPr>
  </w:style>
  <w:style w:type="paragraph" w:styleId="Heading4">
    <w:name w:val="heading 4"/>
    <w:basedOn w:val="Normal"/>
    <w:next w:val="Normal"/>
    <w:link w:val="Heading4Char"/>
    <w:qFormat/>
    <w:rsid w:val="000E12EE"/>
    <w:pPr>
      <w:keepNext/>
      <w:spacing w:before="240" w:after="60"/>
      <w:outlineLvl w:val="3"/>
    </w:pPr>
    <w:rPr>
      <w:b/>
      <w:bCs/>
      <w:sz w:val="28"/>
      <w:szCs w:val="28"/>
    </w:rPr>
  </w:style>
  <w:style w:type="paragraph" w:styleId="Heading5">
    <w:name w:val="heading 5"/>
    <w:basedOn w:val="Normal"/>
    <w:next w:val="Normal"/>
    <w:link w:val="Heading5Char"/>
    <w:qFormat/>
    <w:rsid w:val="004A617E"/>
    <w:pPr>
      <w:keepNext/>
      <w:widowControl w:val="0"/>
      <w:outlineLvl w:val="4"/>
    </w:pPr>
    <w:rPr>
      <w:rFonts w:ascii="Arial" w:hAnsi="Arial"/>
      <w:b/>
      <w:snapToGrid w:val="0"/>
      <w:color w:val="000000"/>
      <w:sz w:val="48"/>
      <w:szCs w:val="20"/>
      <w:lang w:val="en-GB"/>
    </w:rPr>
  </w:style>
  <w:style w:type="paragraph" w:styleId="Heading6">
    <w:name w:val="heading 6"/>
    <w:basedOn w:val="Normal"/>
    <w:next w:val="Normal"/>
    <w:link w:val="Heading6Char"/>
    <w:qFormat/>
    <w:rsid w:val="004A617E"/>
    <w:pPr>
      <w:keepNext/>
      <w:spacing w:line="220" w:lineRule="exact"/>
      <w:jc w:val="center"/>
      <w:outlineLvl w:val="5"/>
    </w:pPr>
    <w:rPr>
      <w:rFonts w:ascii="Arial" w:hAnsi="Arial"/>
      <w:b/>
      <w:snapToGrid w:val="0"/>
      <w:szCs w:val="20"/>
      <w:lang w:val="en-GB"/>
    </w:rPr>
  </w:style>
  <w:style w:type="paragraph" w:styleId="Heading7">
    <w:name w:val="heading 7"/>
    <w:basedOn w:val="Normal"/>
    <w:next w:val="Normal"/>
    <w:link w:val="Heading7Char"/>
    <w:qFormat/>
    <w:rsid w:val="004A617E"/>
    <w:pPr>
      <w:keepNext/>
      <w:jc w:val="center"/>
      <w:outlineLvl w:val="6"/>
    </w:pPr>
    <w:rPr>
      <w:rFonts w:ascii="Arial" w:hAnsi="Arial"/>
      <w:b/>
      <w:snapToGrid w:val="0"/>
      <w:sz w:val="20"/>
      <w:szCs w:val="20"/>
      <w:lang w:val="en-GB"/>
    </w:rPr>
  </w:style>
  <w:style w:type="paragraph" w:styleId="Heading8">
    <w:name w:val="heading 8"/>
    <w:basedOn w:val="Normal"/>
    <w:next w:val="Normal"/>
    <w:link w:val="Heading8Char"/>
    <w:qFormat/>
    <w:rsid w:val="004A617E"/>
    <w:pPr>
      <w:keepNext/>
      <w:outlineLvl w:val="7"/>
    </w:pPr>
    <w:rPr>
      <w:rFonts w:ascii="Arial" w:hAnsi="Arial"/>
      <w:b/>
      <w:snapToGrid w:val="0"/>
      <w:sz w:val="20"/>
      <w:szCs w:val="20"/>
      <w:lang w:val="en-GB"/>
    </w:rPr>
  </w:style>
  <w:style w:type="paragraph" w:styleId="Heading9">
    <w:name w:val="heading 9"/>
    <w:basedOn w:val="Normal"/>
    <w:next w:val="Normal"/>
    <w:link w:val="Heading9Char"/>
    <w:qFormat/>
    <w:rsid w:val="004A617E"/>
    <w:pPr>
      <w:keepNext/>
      <w:ind w:left="720"/>
      <w:jc w:val="center"/>
      <w:outlineLvl w:val="8"/>
    </w:pPr>
    <w:rPr>
      <w:rFonts w:ascii="Arial" w:hAnsi="Arial"/>
      <w:b/>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17E"/>
    <w:rPr>
      <w:rFonts w:ascii="Arial" w:eastAsia="Times New Roman" w:hAnsi="Arial" w:cs="Arial"/>
      <w:snapToGrid w:val="0"/>
      <w:sz w:val="24"/>
      <w:lang w:val="en-GB"/>
    </w:rPr>
  </w:style>
  <w:style w:type="character" w:customStyle="1" w:styleId="Heading2Char">
    <w:name w:val="Heading 2 Char"/>
    <w:basedOn w:val="DefaultParagraphFont"/>
    <w:link w:val="Heading2"/>
    <w:rsid w:val="004A617E"/>
    <w:rPr>
      <w:rFonts w:ascii="Arial" w:eastAsia="Times New Roman" w:hAnsi="Arial" w:cs="Arial"/>
      <w:b/>
      <w:snapToGrid w:val="0"/>
      <w:sz w:val="24"/>
      <w:lang w:val="en-GB"/>
    </w:rPr>
  </w:style>
  <w:style w:type="character" w:customStyle="1" w:styleId="Heading3Char">
    <w:name w:val="Heading 3 Char"/>
    <w:basedOn w:val="DefaultParagraphFont"/>
    <w:link w:val="Heading3"/>
    <w:rsid w:val="004A617E"/>
    <w:rPr>
      <w:rFonts w:ascii="Arial" w:eastAsia="Times New Roman" w:hAnsi="Arial" w:cs="Arial"/>
      <w:bCs/>
      <w:snapToGrid w:val="0"/>
      <w:sz w:val="24"/>
      <w:lang w:val="en-GB"/>
    </w:rPr>
  </w:style>
  <w:style w:type="character" w:customStyle="1" w:styleId="Heading4Char">
    <w:name w:val="Heading 4 Char"/>
    <w:basedOn w:val="DefaultParagraphFont"/>
    <w:link w:val="Heading4"/>
    <w:rsid w:val="000E12E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A617E"/>
    <w:rPr>
      <w:rFonts w:ascii="Arial" w:eastAsia="Times New Roman" w:hAnsi="Arial"/>
      <w:b/>
      <w:snapToGrid w:val="0"/>
      <w:color w:val="000000"/>
      <w:sz w:val="48"/>
      <w:lang w:val="en-GB"/>
    </w:rPr>
  </w:style>
  <w:style w:type="character" w:customStyle="1" w:styleId="Heading6Char">
    <w:name w:val="Heading 6 Char"/>
    <w:basedOn w:val="DefaultParagraphFont"/>
    <w:link w:val="Heading6"/>
    <w:rsid w:val="004A617E"/>
    <w:rPr>
      <w:rFonts w:ascii="Arial" w:eastAsia="Times New Roman" w:hAnsi="Arial"/>
      <w:b/>
      <w:snapToGrid w:val="0"/>
      <w:sz w:val="24"/>
      <w:lang w:val="en-GB"/>
    </w:rPr>
  </w:style>
  <w:style w:type="character" w:customStyle="1" w:styleId="Heading7Char">
    <w:name w:val="Heading 7 Char"/>
    <w:basedOn w:val="DefaultParagraphFont"/>
    <w:link w:val="Heading7"/>
    <w:rsid w:val="004A617E"/>
    <w:rPr>
      <w:rFonts w:ascii="Arial" w:eastAsia="Times New Roman" w:hAnsi="Arial"/>
      <w:b/>
      <w:snapToGrid w:val="0"/>
      <w:lang w:val="en-GB"/>
    </w:rPr>
  </w:style>
  <w:style w:type="character" w:customStyle="1" w:styleId="Heading8Char">
    <w:name w:val="Heading 8 Char"/>
    <w:basedOn w:val="DefaultParagraphFont"/>
    <w:link w:val="Heading8"/>
    <w:rsid w:val="004A617E"/>
    <w:rPr>
      <w:rFonts w:ascii="Arial" w:eastAsia="Times New Roman" w:hAnsi="Arial"/>
      <w:b/>
      <w:snapToGrid w:val="0"/>
      <w:lang w:val="en-GB"/>
    </w:rPr>
  </w:style>
  <w:style w:type="character" w:customStyle="1" w:styleId="Heading9Char">
    <w:name w:val="Heading 9 Char"/>
    <w:basedOn w:val="DefaultParagraphFont"/>
    <w:link w:val="Heading9"/>
    <w:rsid w:val="004A617E"/>
    <w:rPr>
      <w:rFonts w:ascii="Arial" w:eastAsia="Times New Roman" w:hAnsi="Arial"/>
      <w:b/>
      <w:snapToGrid w:val="0"/>
      <w:sz w:val="24"/>
      <w:lang w:val="en-GB"/>
    </w:rPr>
  </w:style>
  <w:style w:type="paragraph" w:styleId="BodyText">
    <w:name w:val="Body Text"/>
    <w:basedOn w:val="Normal"/>
    <w:link w:val="BodyTextChar"/>
    <w:rsid w:val="000E12EE"/>
    <w:pPr>
      <w:widowControl w:val="0"/>
      <w:tabs>
        <w:tab w:val="right" w:pos="8953"/>
      </w:tabs>
      <w:autoSpaceDE w:val="0"/>
      <w:autoSpaceDN w:val="0"/>
      <w:adjustRightInd w:val="0"/>
      <w:jc w:val="both"/>
    </w:pPr>
    <w:rPr>
      <w:rFonts w:ascii="Arial" w:hAnsi="Arial" w:cs="Arial"/>
      <w:sz w:val="22"/>
      <w:szCs w:val="22"/>
      <w:lang w:val="en-GB"/>
    </w:rPr>
  </w:style>
  <w:style w:type="character" w:customStyle="1" w:styleId="BodyTextChar">
    <w:name w:val="Body Text Char"/>
    <w:basedOn w:val="DefaultParagraphFont"/>
    <w:link w:val="BodyText"/>
    <w:rsid w:val="000E12EE"/>
    <w:rPr>
      <w:rFonts w:ascii="Arial" w:eastAsia="Times New Roman" w:hAnsi="Arial" w:cs="Arial"/>
      <w:lang w:val="en-GB"/>
    </w:rPr>
  </w:style>
  <w:style w:type="paragraph" w:styleId="Header">
    <w:name w:val="header"/>
    <w:basedOn w:val="Normal"/>
    <w:link w:val="HeaderChar"/>
    <w:rsid w:val="000E12EE"/>
    <w:pPr>
      <w:tabs>
        <w:tab w:val="center" w:pos="4320"/>
        <w:tab w:val="right" w:pos="8640"/>
      </w:tabs>
    </w:pPr>
  </w:style>
  <w:style w:type="character" w:customStyle="1" w:styleId="HeaderChar">
    <w:name w:val="Header Char"/>
    <w:basedOn w:val="DefaultParagraphFont"/>
    <w:link w:val="Header"/>
    <w:rsid w:val="000E12EE"/>
    <w:rPr>
      <w:rFonts w:ascii="Times New Roman" w:eastAsia="Times New Roman" w:hAnsi="Times New Roman" w:cs="Times New Roman"/>
      <w:sz w:val="24"/>
      <w:szCs w:val="24"/>
    </w:rPr>
  </w:style>
  <w:style w:type="paragraph" w:styleId="Footer">
    <w:name w:val="footer"/>
    <w:basedOn w:val="Normal"/>
    <w:link w:val="FooterChar"/>
    <w:rsid w:val="000E12EE"/>
    <w:pPr>
      <w:tabs>
        <w:tab w:val="center" w:pos="4320"/>
        <w:tab w:val="right" w:pos="8640"/>
      </w:tabs>
    </w:pPr>
  </w:style>
  <w:style w:type="character" w:customStyle="1" w:styleId="FooterChar">
    <w:name w:val="Footer Char"/>
    <w:basedOn w:val="DefaultParagraphFont"/>
    <w:link w:val="Footer"/>
    <w:rsid w:val="000E12EE"/>
    <w:rPr>
      <w:rFonts w:ascii="Times New Roman" w:eastAsia="Times New Roman" w:hAnsi="Times New Roman" w:cs="Times New Roman"/>
      <w:sz w:val="24"/>
      <w:szCs w:val="24"/>
    </w:rPr>
  </w:style>
  <w:style w:type="character" w:styleId="PageNumber">
    <w:name w:val="page number"/>
    <w:basedOn w:val="DefaultParagraphFont"/>
    <w:rsid w:val="000E12EE"/>
  </w:style>
  <w:style w:type="paragraph" w:styleId="FootnoteText">
    <w:name w:val="footnote text"/>
    <w:basedOn w:val="Normal"/>
    <w:link w:val="FootnoteTextChar"/>
    <w:semiHidden/>
    <w:rsid w:val="000E12EE"/>
    <w:rPr>
      <w:sz w:val="20"/>
      <w:szCs w:val="20"/>
    </w:rPr>
  </w:style>
  <w:style w:type="character" w:customStyle="1" w:styleId="FootnoteTextChar">
    <w:name w:val="Footnote Text Char"/>
    <w:basedOn w:val="DefaultParagraphFont"/>
    <w:link w:val="FootnoteText"/>
    <w:semiHidden/>
    <w:rsid w:val="000E12EE"/>
    <w:rPr>
      <w:rFonts w:ascii="Times New Roman" w:eastAsia="Times New Roman" w:hAnsi="Times New Roman" w:cs="Times New Roman"/>
      <w:sz w:val="20"/>
      <w:szCs w:val="20"/>
    </w:rPr>
  </w:style>
  <w:style w:type="character" w:styleId="Hyperlink">
    <w:name w:val="Hyperlink"/>
    <w:basedOn w:val="DefaultParagraphFont"/>
    <w:rsid w:val="000E12EE"/>
    <w:rPr>
      <w:color w:val="0000FF"/>
      <w:u w:val="single"/>
    </w:rPr>
  </w:style>
  <w:style w:type="table" w:styleId="TableGrid">
    <w:name w:val="Table Grid"/>
    <w:basedOn w:val="TableNormal"/>
    <w:uiPriority w:val="1"/>
    <w:rsid w:val="000E12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318"/>
    <w:pPr>
      <w:ind w:left="720"/>
    </w:pPr>
    <w:rPr>
      <w:lang w:val="en-GB"/>
    </w:rPr>
  </w:style>
  <w:style w:type="character" w:styleId="FootnoteReference">
    <w:name w:val="footnote reference"/>
    <w:basedOn w:val="DefaultParagraphFont"/>
    <w:semiHidden/>
    <w:unhideWhenUsed/>
    <w:rsid w:val="00A36518"/>
    <w:rPr>
      <w:vertAlign w:val="superscript"/>
    </w:rPr>
  </w:style>
  <w:style w:type="paragraph" w:styleId="BodyText3">
    <w:name w:val="Body Text 3"/>
    <w:basedOn w:val="Normal"/>
    <w:link w:val="BodyText3Char"/>
    <w:unhideWhenUsed/>
    <w:rsid w:val="00A578D5"/>
    <w:pPr>
      <w:spacing w:after="120"/>
    </w:pPr>
    <w:rPr>
      <w:sz w:val="16"/>
      <w:szCs w:val="16"/>
    </w:rPr>
  </w:style>
  <w:style w:type="character" w:customStyle="1" w:styleId="BodyText3Char">
    <w:name w:val="Body Text 3 Char"/>
    <w:basedOn w:val="DefaultParagraphFont"/>
    <w:link w:val="BodyText3"/>
    <w:rsid w:val="00A578D5"/>
    <w:rPr>
      <w:rFonts w:ascii="Times New Roman" w:eastAsia="Times New Roman" w:hAnsi="Times New Roman"/>
      <w:sz w:val="16"/>
      <w:szCs w:val="16"/>
      <w:lang w:val="en-US" w:eastAsia="en-US"/>
    </w:rPr>
  </w:style>
  <w:style w:type="character" w:customStyle="1" w:styleId="apple-style-span">
    <w:name w:val="apple-style-span"/>
    <w:basedOn w:val="DefaultParagraphFont"/>
    <w:rsid w:val="00707C38"/>
  </w:style>
  <w:style w:type="character" w:styleId="Emphasis">
    <w:name w:val="Emphasis"/>
    <w:basedOn w:val="DefaultParagraphFont"/>
    <w:qFormat/>
    <w:rsid w:val="00707C38"/>
    <w:rPr>
      <w:i/>
      <w:iCs/>
    </w:rPr>
  </w:style>
  <w:style w:type="paragraph" w:styleId="BodyTextIndent">
    <w:name w:val="Body Text Indent"/>
    <w:basedOn w:val="Normal"/>
    <w:link w:val="BodyTextIndentChar"/>
    <w:unhideWhenUsed/>
    <w:rsid w:val="004A617E"/>
    <w:pPr>
      <w:spacing w:after="120"/>
      <w:ind w:left="360"/>
    </w:pPr>
  </w:style>
  <w:style w:type="character" w:customStyle="1" w:styleId="BodyTextIndentChar">
    <w:name w:val="Body Text Indent Char"/>
    <w:basedOn w:val="DefaultParagraphFont"/>
    <w:link w:val="BodyTextIndent"/>
    <w:rsid w:val="004A617E"/>
    <w:rPr>
      <w:rFonts w:ascii="Times New Roman" w:eastAsia="Times New Roman" w:hAnsi="Times New Roman"/>
      <w:sz w:val="24"/>
      <w:szCs w:val="24"/>
    </w:rPr>
  </w:style>
  <w:style w:type="paragraph" w:styleId="Title">
    <w:name w:val="Title"/>
    <w:basedOn w:val="Normal"/>
    <w:link w:val="TitleChar"/>
    <w:qFormat/>
    <w:rsid w:val="004A617E"/>
    <w:pPr>
      <w:spacing w:before="120"/>
      <w:jc w:val="center"/>
    </w:pPr>
    <w:rPr>
      <w:rFonts w:ascii="Arial" w:hAnsi="Arial"/>
      <w:b/>
      <w:snapToGrid w:val="0"/>
      <w:szCs w:val="20"/>
      <w:lang w:val="en-GB"/>
    </w:rPr>
  </w:style>
  <w:style w:type="character" w:customStyle="1" w:styleId="TitleChar">
    <w:name w:val="Title Char"/>
    <w:basedOn w:val="DefaultParagraphFont"/>
    <w:link w:val="Title"/>
    <w:rsid w:val="004A617E"/>
    <w:rPr>
      <w:rFonts w:ascii="Arial" w:eastAsia="Times New Roman" w:hAnsi="Arial"/>
      <w:b/>
      <w:snapToGrid w:val="0"/>
      <w:sz w:val="24"/>
      <w:lang w:val="en-GB"/>
    </w:rPr>
  </w:style>
  <w:style w:type="paragraph" w:styleId="BodyText2">
    <w:name w:val="Body Text 2"/>
    <w:basedOn w:val="Normal"/>
    <w:link w:val="BodyText2Char"/>
    <w:rsid w:val="004A617E"/>
    <w:pPr>
      <w:jc w:val="both"/>
    </w:pPr>
    <w:rPr>
      <w:rFonts w:ascii="Arial" w:hAnsi="Arial"/>
      <w:snapToGrid w:val="0"/>
      <w:szCs w:val="20"/>
      <w:lang w:val="en-GB"/>
    </w:rPr>
  </w:style>
  <w:style w:type="character" w:customStyle="1" w:styleId="BodyText2Char">
    <w:name w:val="Body Text 2 Char"/>
    <w:basedOn w:val="DefaultParagraphFont"/>
    <w:link w:val="BodyText2"/>
    <w:rsid w:val="004A617E"/>
    <w:rPr>
      <w:rFonts w:ascii="Arial" w:eastAsia="Times New Roman" w:hAnsi="Arial"/>
      <w:snapToGrid w:val="0"/>
      <w:sz w:val="24"/>
      <w:lang w:val="en-GB"/>
    </w:rPr>
  </w:style>
  <w:style w:type="paragraph" w:styleId="BodyTextIndent2">
    <w:name w:val="Body Text Indent 2"/>
    <w:basedOn w:val="Normal"/>
    <w:link w:val="BodyTextIndent2Char"/>
    <w:rsid w:val="004A617E"/>
    <w:pPr>
      <w:ind w:left="720" w:hanging="720"/>
      <w:jc w:val="both"/>
    </w:pPr>
    <w:rPr>
      <w:rFonts w:ascii="Arial" w:hAnsi="Arial"/>
      <w:snapToGrid w:val="0"/>
      <w:sz w:val="20"/>
      <w:szCs w:val="20"/>
      <w:lang w:val="en-GB"/>
    </w:rPr>
  </w:style>
  <w:style w:type="character" w:customStyle="1" w:styleId="BodyTextIndent2Char">
    <w:name w:val="Body Text Indent 2 Char"/>
    <w:basedOn w:val="DefaultParagraphFont"/>
    <w:link w:val="BodyTextIndent2"/>
    <w:rsid w:val="004A617E"/>
    <w:rPr>
      <w:rFonts w:ascii="Arial" w:eastAsia="Times New Roman" w:hAnsi="Arial"/>
      <w:snapToGrid w:val="0"/>
      <w:lang w:val="en-GB"/>
    </w:rPr>
  </w:style>
  <w:style w:type="paragraph" w:styleId="BodyTextIndent3">
    <w:name w:val="Body Text Indent 3"/>
    <w:basedOn w:val="Normal"/>
    <w:link w:val="BodyTextIndent3Char"/>
    <w:rsid w:val="004A617E"/>
    <w:pPr>
      <w:ind w:left="720"/>
    </w:pPr>
    <w:rPr>
      <w:rFonts w:ascii="Arial" w:hAnsi="Arial"/>
      <w:snapToGrid w:val="0"/>
      <w:sz w:val="20"/>
      <w:szCs w:val="20"/>
      <w:lang w:val="en-GB"/>
    </w:rPr>
  </w:style>
  <w:style w:type="character" w:customStyle="1" w:styleId="BodyTextIndent3Char">
    <w:name w:val="Body Text Indent 3 Char"/>
    <w:basedOn w:val="DefaultParagraphFont"/>
    <w:link w:val="BodyTextIndent3"/>
    <w:rsid w:val="004A617E"/>
    <w:rPr>
      <w:rFonts w:ascii="Arial" w:eastAsia="Times New Roman" w:hAnsi="Arial"/>
      <w:snapToGrid w:val="0"/>
      <w:lang w:val="en-GB"/>
    </w:rPr>
  </w:style>
  <w:style w:type="character" w:customStyle="1" w:styleId="EquationCaption">
    <w:name w:val="_Equation Caption"/>
    <w:rsid w:val="004A617E"/>
  </w:style>
  <w:style w:type="character" w:styleId="FollowedHyperlink">
    <w:name w:val="FollowedHyperlink"/>
    <w:basedOn w:val="DefaultParagraphFont"/>
    <w:rsid w:val="004A617E"/>
    <w:rPr>
      <w:color w:val="800080"/>
      <w:u w:val="single"/>
    </w:rPr>
  </w:style>
  <w:style w:type="paragraph" w:styleId="Caption">
    <w:name w:val="caption"/>
    <w:basedOn w:val="Normal"/>
    <w:next w:val="Normal"/>
    <w:qFormat/>
    <w:rsid w:val="004A617E"/>
    <w:pPr>
      <w:widowControl w:val="0"/>
      <w:jc w:val="center"/>
    </w:pPr>
    <w:rPr>
      <w:rFonts w:ascii="Arial" w:hAnsi="Arial"/>
      <w:b/>
      <w:snapToGrid w:val="0"/>
      <w:sz w:val="20"/>
      <w:szCs w:val="20"/>
      <w:lang w:val="en-GB"/>
    </w:rPr>
  </w:style>
  <w:style w:type="paragraph" w:styleId="PlainText">
    <w:name w:val="Plain Text"/>
    <w:basedOn w:val="Normal"/>
    <w:link w:val="PlainTextChar"/>
    <w:rsid w:val="004A617E"/>
    <w:rPr>
      <w:rFonts w:ascii="Courier New" w:hAnsi="Courier New"/>
      <w:sz w:val="20"/>
      <w:szCs w:val="20"/>
    </w:rPr>
  </w:style>
  <w:style w:type="character" w:customStyle="1" w:styleId="PlainTextChar">
    <w:name w:val="Plain Text Char"/>
    <w:basedOn w:val="DefaultParagraphFont"/>
    <w:link w:val="PlainText"/>
    <w:rsid w:val="004A617E"/>
    <w:rPr>
      <w:rFonts w:ascii="Courier New" w:eastAsia="Times New Roman" w:hAnsi="Courier New"/>
    </w:rPr>
  </w:style>
  <w:style w:type="paragraph" w:customStyle="1" w:styleId="h1">
    <w:name w:val="h1"/>
    <w:basedOn w:val="Heading6"/>
    <w:rsid w:val="004A617E"/>
    <w:pPr>
      <w:widowControl w:val="0"/>
      <w:tabs>
        <w:tab w:val="left" w:pos="567"/>
        <w:tab w:val="right" w:pos="8953"/>
      </w:tabs>
      <w:autoSpaceDE w:val="0"/>
      <w:autoSpaceDN w:val="0"/>
      <w:adjustRightInd w:val="0"/>
      <w:spacing w:line="240" w:lineRule="auto"/>
      <w:jc w:val="both"/>
    </w:pPr>
    <w:rPr>
      <w:rFonts w:ascii="Arial Narrow" w:eastAsia="SimSun" w:hAnsi="Arial Narrow"/>
      <w:bCs/>
      <w:snapToGrid/>
      <w:szCs w:val="24"/>
    </w:rPr>
  </w:style>
  <w:style w:type="character" w:customStyle="1" w:styleId="EndnoteTextChar">
    <w:name w:val="Endnote Text Char"/>
    <w:basedOn w:val="DefaultParagraphFont"/>
    <w:link w:val="EndnoteText"/>
    <w:semiHidden/>
    <w:rsid w:val="004A617E"/>
    <w:rPr>
      <w:rFonts w:ascii="Arial" w:eastAsia="Times New Roman" w:hAnsi="Arial"/>
      <w:snapToGrid w:val="0"/>
      <w:lang w:val="en-GB"/>
    </w:rPr>
  </w:style>
  <w:style w:type="paragraph" w:styleId="EndnoteText">
    <w:name w:val="endnote text"/>
    <w:basedOn w:val="Normal"/>
    <w:link w:val="EndnoteTextChar"/>
    <w:semiHidden/>
    <w:rsid w:val="004A617E"/>
    <w:pPr>
      <w:widowControl w:val="0"/>
    </w:pPr>
    <w:rPr>
      <w:rFonts w:ascii="Arial" w:hAnsi="Arial"/>
      <w:snapToGrid w:val="0"/>
      <w:sz w:val="20"/>
      <w:szCs w:val="20"/>
      <w:lang w:val="en-GB"/>
    </w:rPr>
  </w:style>
  <w:style w:type="paragraph" w:customStyle="1" w:styleId="h2">
    <w:name w:val="h2"/>
    <w:basedOn w:val="Normal"/>
    <w:rsid w:val="004A617E"/>
    <w:pPr>
      <w:widowControl w:val="0"/>
      <w:autoSpaceDE w:val="0"/>
      <w:autoSpaceDN w:val="0"/>
      <w:adjustRightInd w:val="0"/>
      <w:jc w:val="both"/>
    </w:pPr>
    <w:rPr>
      <w:rFonts w:ascii="Arial Narrow" w:eastAsia="SimSun" w:hAnsi="Arial Narrow"/>
      <w:b/>
      <w:sz w:val="22"/>
      <w:lang w:val="en-GB"/>
    </w:rPr>
  </w:style>
  <w:style w:type="paragraph" w:styleId="Subtitle">
    <w:name w:val="Subtitle"/>
    <w:basedOn w:val="Normal"/>
    <w:link w:val="SubtitleChar"/>
    <w:qFormat/>
    <w:rsid w:val="004A617E"/>
    <w:pPr>
      <w:jc w:val="center"/>
    </w:pPr>
    <w:rPr>
      <w:rFonts w:ascii="Arial" w:hAnsi="Arial" w:cs="Arial"/>
      <w:b/>
      <w:bCs/>
      <w:sz w:val="20"/>
    </w:rPr>
  </w:style>
  <w:style w:type="character" w:customStyle="1" w:styleId="SubtitleChar">
    <w:name w:val="Subtitle Char"/>
    <w:basedOn w:val="DefaultParagraphFont"/>
    <w:link w:val="Subtitle"/>
    <w:rsid w:val="004A617E"/>
    <w:rPr>
      <w:rFonts w:ascii="Arial" w:eastAsia="Times New Roman" w:hAnsi="Arial" w:cs="Arial"/>
      <w:b/>
      <w:bCs/>
      <w:szCs w:val="24"/>
    </w:rPr>
  </w:style>
  <w:style w:type="paragraph" w:customStyle="1" w:styleId="364-1">
    <w:name w:val="364-1"/>
    <w:basedOn w:val="Heading5"/>
    <w:rsid w:val="004A617E"/>
    <w:pPr>
      <w:widowControl/>
      <w:spacing w:after="120"/>
    </w:pPr>
    <w:rPr>
      <w:rFonts w:ascii="Times New Roman" w:hAnsi="Times New Roman"/>
      <w:snapToGrid/>
      <w:color w:val="auto"/>
      <w:sz w:val="24"/>
    </w:rPr>
  </w:style>
  <w:style w:type="paragraph" w:customStyle="1" w:styleId="364">
    <w:name w:val="364"/>
    <w:basedOn w:val="Normal"/>
    <w:rsid w:val="004A617E"/>
    <w:pPr>
      <w:spacing w:after="120"/>
      <w:jc w:val="center"/>
    </w:pPr>
    <w:rPr>
      <w:b/>
      <w:szCs w:val="20"/>
      <w:lang w:val="en-GB"/>
    </w:rPr>
  </w:style>
  <w:style w:type="character" w:customStyle="1" w:styleId="technicalprogrammeprojectlist-content1">
    <w:name w:val="technicalprogrammeprojectlist-content1"/>
    <w:basedOn w:val="DefaultParagraphFont"/>
    <w:rsid w:val="004A617E"/>
    <w:rPr>
      <w:rFonts w:ascii="Verdana" w:hAnsi="Verdana" w:hint="default"/>
      <w:color w:val="002597"/>
      <w:sz w:val="24"/>
      <w:szCs w:val="24"/>
    </w:rPr>
  </w:style>
  <w:style w:type="character" w:styleId="Strong">
    <w:name w:val="Strong"/>
    <w:basedOn w:val="DefaultParagraphFont"/>
    <w:qFormat/>
    <w:rsid w:val="004A617E"/>
    <w:rPr>
      <w:b/>
      <w:bCs/>
    </w:rPr>
  </w:style>
  <w:style w:type="paragraph" w:customStyle="1" w:styleId="ISOComments">
    <w:name w:val="ISO_Comments"/>
    <w:basedOn w:val="Normal"/>
    <w:rsid w:val="004A617E"/>
    <w:pPr>
      <w:spacing w:before="210" w:line="210" w:lineRule="exact"/>
    </w:pPr>
    <w:rPr>
      <w:rFonts w:ascii="Arial" w:hAnsi="Arial"/>
      <w:sz w:val="18"/>
      <w:szCs w:val="20"/>
      <w:lang w:val="en-GB"/>
    </w:rPr>
  </w:style>
  <w:style w:type="paragraph" w:styleId="NormalWeb">
    <w:name w:val="Normal (Web)"/>
    <w:basedOn w:val="Normal"/>
    <w:link w:val="NormalWebChar"/>
    <w:uiPriority w:val="99"/>
    <w:unhideWhenUsed/>
    <w:rsid w:val="004A617E"/>
    <w:pPr>
      <w:spacing w:before="100" w:beforeAutospacing="1" w:after="100" w:afterAutospacing="1"/>
    </w:pPr>
  </w:style>
  <w:style w:type="character" w:customStyle="1" w:styleId="apple-converted-space">
    <w:name w:val="apple-converted-space"/>
    <w:basedOn w:val="DefaultParagraphFont"/>
    <w:rsid w:val="004A617E"/>
  </w:style>
  <w:style w:type="paragraph" w:customStyle="1" w:styleId="Default">
    <w:name w:val="Default"/>
    <w:rsid w:val="004A617E"/>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rsid w:val="004A617E"/>
    <w:pPr>
      <w:widowControl w:val="0"/>
    </w:pPr>
    <w:rPr>
      <w:rFonts w:ascii="Tahoma" w:hAnsi="Tahoma" w:cs="Tahoma"/>
      <w:snapToGrid w:val="0"/>
      <w:sz w:val="16"/>
      <w:szCs w:val="16"/>
      <w:lang w:val="en-GB"/>
    </w:rPr>
  </w:style>
  <w:style w:type="character" w:customStyle="1" w:styleId="BalloonTextChar">
    <w:name w:val="Balloon Text Char"/>
    <w:basedOn w:val="DefaultParagraphFont"/>
    <w:link w:val="BalloonText"/>
    <w:uiPriority w:val="99"/>
    <w:rsid w:val="004A617E"/>
    <w:rPr>
      <w:rFonts w:ascii="Tahoma" w:eastAsia="Times New Roman" w:hAnsi="Tahoma" w:cs="Tahoma"/>
      <w:snapToGrid w:val="0"/>
      <w:sz w:val="16"/>
      <w:szCs w:val="16"/>
      <w:lang w:val="en-GB"/>
    </w:rPr>
  </w:style>
  <w:style w:type="paragraph" w:styleId="NoSpacing">
    <w:name w:val="No Spacing"/>
    <w:uiPriority w:val="1"/>
    <w:qFormat/>
    <w:rsid w:val="00F0436E"/>
    <w:rPr>
      <w:sz w:val="22"/>
      <w:szCs w:val="22"/>
    </w:rPr>
  </w:style>
  <w:style w:type="paragraph" w:styleId="ListContinue">
    <w:name w:val="List Continue"/>
    <w:basedOn w:val="Normal"/>
    <w:rsid w:val="00D40498"/>
    <w:pPr>
      <w:numPr>
        <w:numId w:val="1"/>
      </w:numPr>
      <w:tabs>
        <w:tab w:val="left" w:pos="400"/>
      </w:tabs>
      <w:spacing w:after="240" w:line="230" w:lineRule="atLeast"/>
      <w:jc w:val="both"/>
    </w:pPr>
    <w:rPr>
      <w:rFonts w:ascii="Arial" w:eastAsia="MS Mincho" w:hAnsi="Arial"/>
      <w:sz w:val="20"/>
      <w:szCs w:val="20"/>
      <w:lang w:val="en-GB" w:eastAsia="ja-JP"/>
    </w:rPr>
  </w:style>
  <w:style w:type="paragraph" w:styleId="ListContinue2">
    <w:name w:val="List Continue 2"/>
    <w:basedOn w:val="ListContinue"/>
    <w:rsid w:val="00D40498"/>
    <w:pPr>
      <w:numPr>
        <w:ilvl w:val="1"/>
      </w:numPr>
      <w:tabs>
        <w:tab w:val="clear" w:pos="400"/>
        <w:tab w:val="left" w:pos="800"/>
      </w:tabs>
    </w:pPr>
  </w:style>
  <w:style w:type="paragraph" w:styleId="ListContinue3">
    <w:name w:val="List Continue 3"/>
    <w:basedOn w:val="ListContinue"/>
    <w:rsid w:val="00D40498"/>
    <w:pPr>
      <w:numPr>
        <w:ilvl w:val="2"/>
      </w:numPr>
      <w:tabs>
        <w:tab w:val="clear" w:pos="400"/>
        <w:tab w:val="left" w:pos="1200"/>
      </w:tabs>
    </w:pPr>
  </w:style>
  <w:style w:type="paragraph" w:styleId="ListContinue4">
    <w:name w:val="List Continue 4"/>
    <w:basedOn w:val="ListContinue"/>
    <w:rsid w:val="00D40498"/>
    <w:pPr>
      <w:numPr>
        <w:ilvl w:val="3"/>
      </w:numPr>
      <w:tabs>
        <w:tab w:val="clear" w:pos="400"/>
        <w:tab w:val="left" w:pos="1600"/>
      </w:tabs>
    </w:pPr>
  </w:style>
  <w:style w:type="paragraph" w:customStyle="1" w:styleId="Appendix">
    <w:name w:val="Appendix"/>
    <w:basedOn w:val="Heading1"/>
    <w:qFormat/>
    <w:rsid w:val="00AF785E"/>
    <w:pPr>
      <w:keepLines/>
      <w:pageBreakBefore/>
      <w:tabs>
        <w:tab w:val="left" w:pos="737"/>
      </w:tabs>
      <w:spacing w:before="360" w:after="120"/>
    </w:pPr>
    <w:rPr>
      <w:rFonts w:cs="Times New Roman"/>
      <w:b/>
      <w:bCs/>
      <w:snapToGrid/>
      <w:color w:val="000000"/>
      <w:szCs w:val="28"/>
    </w:rPr>
  </w:style>
  <w:style w:type="paragraph" w:customStyle="1" w:styleId="AnnexOverskrift1">
    <w:name w:val="Annex Overskrift 1"/>
    <w:basedOn w:val="Heading1"/>
    <w:next w:val="Normal"/>
    <w:qFormat/>
    <w:rsid w:val="00AF785E"/>
    <w:pPr>
      <w:keepLines/>
      <w:tabs>
        <w:tab w:val="left" w:pos="737"/>
      </w:tabs>
      <w:spacing w:before="360" w:after="120"/>
      <w:jc w:val="left"/>
    </w:pPr>
    <w:rPr>
      <w:rFonts w:cs="Times New Roman"/>
      <w:b/>
      <w:bCs/>
      <w:snapToGrid/>
      <w:color w:val="000000"/>
      <w:szCs w:val="28"/>
      <w:lang w:val="en-US"/>
    </w:rPr>
  </w:style>
  <w:style w:type="paragraph" w:styleId="TOC1">
    <w:name w:val="toc 1"/>
    <w:basedOn w:val="Normal"/>
    <w:next w:val="Normal"/>
    <w:autoRedefine/>
    <w:semiHidden/>
    <w:rsid w:val="006A2114"/>
    <w:rPr>
      <w:rFonts w:eastAsia="SimSun"/>
    </w:rPr>
  </w:style>
  <w:style w:type="paragraph" w:styleId="TOC2">
    <w:name w:val="toc 2"/>
    <w:basedOn w:val="Normal"/>
    <w:next w:val="Normal"/>
    <w:autoRedefine/>
    <w:semiHidden/>
    <w:rsid w:val="006A2114"/>
    <w:pPr>
      <w:ind w:left="240"/>
    </w:pPr>
    <w:rPr>
      <w:rFonts w:eastAsia="SimSun"/>
    </w:rPr>
  </w:style>
  <w:style w:type="paragraph" w:styleId="TOC3">
    <w:name w:val="toc 3"/>
    <w:basedOn w:val="Normal"/>
    <w:next w:val="Normal"/>
    <w:autoRedefine/>
    <w:semiHidden/>
    <w:rsid w:val="006A2114"/>
    <w:pPr>
      <w:ind w:left="480"/>
    </w:pPr>
    <w:rPr>
      <w:rFonts w:eastAsia="SimSun"/>
    </w:rPr>
  </w:style>
  <w:style w:type="paragraph" w:styleId="TOC4">
    <w:name w:val="toc 4"/>
    <w:basedOn w:val="Normal"/>
    <w:next w:val="Normal"/>
    <w:autoRedefine/>
    <w:semiHidden/>
    <w:rsid w:val="006A2114"/>
    <w:pPr>
      <w:ind w:left="720"/>
    </w:pPr>
    <w:rPr>
      <w:rFonts w:eastAsia="SimSun"/>
    </w:rPr>
  </w:style>
  <w:style w:type="paragraph" w:styleId="TOC5">
    <w:name w:val="toc 5"/>
    <w:basedOn w:val="Normal"/>
    <w:next w:val="Normal"/>
    <w:autoRedefine/>
    <w:semiHidden/>
    <w:rsid w:val="006A2114"/>
    <w:pPr>
      <w:ind w:left="960"/>
    </w:pPr>
    <w:rPr>
      <w:rFonts w:eastAsia="SimSun"/>
    </w:rPr>
  </w:style>
  <w:style w:type="paragraph" w:styleId="TOC6">
    <w:name w:val="toc 6"/>
    <w:basedOn w:val="Normal"/>
    <w:next w:val="Normal"/>
    <w:autoRedefine/>
    <w:semiHidden/>
    <w:rsid w:val="006A2114"/>
    <w:pPr>
      <w:ind w:left="1200"/>
    </w:pPr>
    <w:rPr>
      <w:rFonts w:eastAsia="SimSun"/>
    </w:rPr>
  </w:style>
  <w:style w:type="paragraph" w:styleId="TOC7">
    <w:name w:val="toc 7"/>
    <w:basedOn w:val="Normal"/>
    <w:next w:val="Normal"/>
    <w:autoRedefine/>
    <w:semiHidden/>
    <w:rsid w:val="006A2114"/>
    <w:pPr>
      <w:ind w:left="1440"/>
    </w:pPr>
    <w:rPr>
      <w:rFonts w:eastAsia="SimSun"/>
    </w:rPr>
  </w:style>
  <w:style w:type="paragraph" w:styleId="TOC8">
    <w:name w:val="toc 8"/>
    <w:basedOn w:val="Normal"/>
    <w:next w:val="Normal"/>
    <w:autoRedefine/>
    <w:semiHidden/>
    <w:rsid w:val="006A2114"/>
    <w:pPr>
      <w:ind w:left="1680"/>
    </w:pPr>
    <w:rPr>
      <w:rFonts w:eastAsia="SimSun"/>
    </w:rPr>
  </w:style>
  <w:style w:type="paragraph" w:styleId="TOC9">
    <w:name w:val="toc 9"/>
    <w:basedOn w:val="Normal"/>
    <w:next w:val="Normal"/>
    <w:autoRedefine/>
    <w:semiHidden/>
    <w:rsid w:val="006A2114"/>
    <w:pPr>
      <w:ind w:left="1920"/>
    </w:pPr>
    <w:rPr>
      <w:rFonts w:eastAsia="SimSun"/>
    </w:rPr>
  </w:style>
  <w:style w:type="character" w:customStyle="1" w:styleId="technicalcommitteestandardslist-content1">
    <w:name w:val="technicalcommitteestandardslist-content1"/>
    <w:rsid w:val="006A2114"/>
    <w:rPr>
      <w:rFonts w:ascii="Verdana" w:hAnsi="Verdana" w:hint="default"/>
      <w:color w:val="002597"/>
      <w:sz w:val="14"/>
      <w:szCs w:val="14"/>
    </w:rPr>
  </w:style>
  <w:style w:type="paragraph" w:customStyle="1" w:styleId="verdana2">
    <w:name w:val="verdana2"/>
    <w:basedOn w:val="Normal"/>
    <w:rsid w:val="006A2114"/>
    <w:pPr>
      <w:spacing w:before="100" w:beforeAutospacing="1" w:after="100" w:afterAutospacing="1"/>
    </w:pPr>
    <w:rPr>
      <w:rFonts w:ascii="Verdana" w:hAnsi="Verdana"/>
      <w:sz w:val="14"/>
      <w:szCs w:val="14"/>
      <w:lang w:val="en-GB"/>
    </w:rPr>
  </w:style>
  <w:style w:type="paragraph" w:styleId="DocumentMap">
    <w:name w:val="Document Map"/>
    <w:basedOn w:val="Normal"/>
    <w:link w:val="DocumentMapChar"/>
    <w:semiHidden/>
    <w:rsid w:val="006A21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2114"/>
    <w:rPr>
      <w:rFonts w:ascii="Tahoma" w:eastAsia="Times New Roman" w:hAnsi="Tahoma" w:cs="Tahoma"/>
      <w:shd w:val="clear" w:color="auto" w:fill="000080"/>
    </w:rPr>
  </w:style>
  <w:style w:type="paragraph" w:customStyle="1" w:styleId="TermNum">
    <w:name w:val="TermNum"/>
    <w:basedOn w:val="Normal"/>
    <w:next w:val="Normal"/>
    <w:rsid w:val="006A2114"/>
    <w:pPr>
      <w:keepNext/>
      <w:spacing w:line="230" w:lineRule="atLeast"/>
      <w:jc w:val="both"/>
    </w:pPr>
    <w:rPr>
      <w:rFonts w:ascii="Arial" w:hAnsi="Arial"/>
      <w:b/>
      <w:sz w:val="20"/>
      <w:szCs w:val="20"/>
      <w:lang w:val="en-GB"/>
    </w:rPr>
  </w:style>
  <w:style w:type="paragraph" w:customStyle="1" w:styleId="Tabletitle">
    <w:name w:val="Table title"/>
    <w:basedOn w:val="Normal"/>
    <w:next w:val="Normal"/>
    <w:rsid w:val="006A2114"/>
    <w:pPr>
      <w:keepNext/>
      <w:suppressAutoHyphens/>
      <w:spacing w:before="120" w:after="120" w:line="-230" w:lineRule="auto"/>
      <w:jc w:val="center"/>
    </w:pPr>
    <w:rPr>
      <w:rFonts w:ascii="Arial" w:hAnsi="Arial"/>
      <w:b/>
      <w:sz w:val="20"/>
      <w:szCs w:val="20"/>
      <w:lang w:val="en-GB"/>
    </w:rPr>
  </w:style>
  <w:style w:type="paragraph" w:customStyle="1" w:styleId="Tabletext9">
    <w:name w:val="Table text (9)"/>
    <w:basedOn w:val="Normal"/>
    <w:rsid w:val="006A2114"/>
    <w:pPr>
      <w:spacing w:before="60" w:after="60" w:line="210" w:lineRule="atLeast"/>
      <w:jc w:val="both"/>
    </w:pPr>
    <w:rPr>
      <w:rFonts w:ascii="Arial" w:hAnsi="Arial"/>
      <w:sz w:val="18"/>
      <w:szCs w:val="20"/>
      <w:lang w:val="en-GB"/>
    </w:rPr>
  </w:style>
  <w:style w:type="paragraph" w:customStyle="1" w:styleId="StyleArial11ptBoldJustified">
    <w:name w:val="Style Arial 11 pt Bold Justified"/>
    <w:basedOn w:val="Normal"/>
    <w:rsid w:val="006A2114"/>
    <w:pPr>
      <w:spacing w:before="120" w:after="120"/>
      <w:jc w:val="both"/>
    </w:pPr>
    <w:rPr>
      <w:rFonts w:ascii="Arial" w:hAnsi="Arial"/>
      <w:b/>
      <w:bCs/>
      <w:sz w:val="22"/>
      <w:szCs w:val="20"/>
    </w:rPr>
  </w:style>
  <w:style w:type="character" w:customStyle="1" w:styleId="StyleArial10ptBold">
    <w:name w:val="Style Arial 10 pt Bold"/>
    <w:rsid w:val="006A2114"/>
    <w:rPr>
      <w:rFonts w:ascii="Arial" w:hAnsi="Arial"/>
      <w:b/>
      <w:bCs/>
      <w:sz w:val="20"/>
    </w:rPr>
  </w:style>
  <w:style w:type="character" w:styleId="CommentReference">
    <w:name w:val="annotation reference"/>
    <w:rsid w:val="006A2114"/>
    <w:rPr>
      <w:sz w:val="16"/>
      <w:szCs w:val="16"/>
    </w:rPr>
  </w:style>
  <w:style w:type="paragraph" w:styleId="CommentText">
    <w:name w:val="annotation text"/>
    <w:basedOn w:val="Normal"/>
    <w:link w:val="CommentTextChar"/>
    <w:rsid w:val="006A2114"/>
    <w:rPr>
      <w:sz w:val="20"/>
      <w:szCs w:val="20"/>
    </w:rPr>
  </w:style>
  <w:style w:type="character" w:customStyle="1" w:styleId="CommentTextChar">
    <w:name w:val="Comment Text Char"/>
    <w:basedOn w:val="DefaultParagraphFont"/>
    <w:link w:val="CommentText"/>
    <w:rsid w:val="006A2114"/>
    <w:rPr>
      <w:rFonts w:ascii="Times New Roman" w:eastAsia="Times New Roman" w:hAnsi="Times New Roman"/>
    </w:rPr>
  </w:style>
  <w:style w:type="paragraph" w:styleId="CommentSubject">
    <w:name w:val="annotation subject"/>
    <w:basedOn w:val="CommentText"/>
    <w:next w:val="CommentText"/>
    <w:link w:val="CommentSubjectChar"/>
    <w:rsid w:val="006A2114"/>
    <w:rPr>
      <w:b/>
      <w:bCs/>
    </w:rPr>
  </w:style>
  <w:style w:type="character" w:customStyle="1" w:styleId="CommentSubjectChar">
    <w:name w:val="Comment Subject Char"/>
    <w:basedOn w:val="CommentTextChar"/>
    <w:link w:val="CommentSubject"/>
    <w:rsid w:val="006A2114"/>
    <w:rPr>
      <w:rFonts w:ascii="Times New Roman" w:eastAsia="Times New Roman" w:hAnsi="Times New Roman"/>
      <w:b/>
      <w:bCs/>
    </w:rPr>
  </w:style>
  <w:style w:type="paragraph" w:customStyle="1" w:styleId="Style">
    <w:name w:val="Style"/>
    <w:rsid w:val="00BE1619"/>
    <w:pPr>
      <w:widowControl w:val="0"/>
      <w:autoSpaceDE w:val="0"/>
      <w:autoSpaceDN w:val="0"/>
      <w:adjustRightInd w:val="0"/>
    </w:pPr>
    <w:rPr>
      <w:rFonts w:ascii="Times New Roman" w:eastAsia="Times New Roman" w:hAnsi="Times New Roman"/>
      <w:sz w:val="24"/>
      <w:szCs w:val="24"/>
    </w:rPr>
  </w:style>
  <w:style w:type="paragraph" w:customStyle="1" w:styleId="H10">
    <w:name w:val="H1"/>
    <w:basedOn w:val="Normal"/>
    <w:autoRedefine/>
    <w:rsid w:val="00E115FD"/>
    <w:pPr>
      <w:tabs>
        <w:tab w:val="left" w:pos="720"/>
      </w:tabs>
      <w:jc w:val="center"/>
    </w:pPr>
    <w:rPr>
      <w:rFonts w:ascii="Arial" w:hAnsi="Arial" w:cs="Arial"/>
      <w:b/>
      <w:bCs/>
      <w:snapToGrid w:val="0"/>
      <w:sz w:val="22"/>
      <w:szCs w:val="22"/>
    </w:rPr>
  </w:style>
  <w:style w:type="paragraph" w:customStyle="1" w:styleId="j">
    <w:name w:val="j"/>
    <w:basedOn w:val="Normal"/>
    <w:rsid w:val="00FC21C9"/>
    <w:pPr>
      <w:widowControl w:val="0"/>
      <w:tabs>
        <w:tab w:val="right" w:pos="8953"/>
      </w:tabs>
      <w:autoSpaceDE w:val="0"/>
      <w:autoSpaceDN w:val="0"/>
      <w:adjustRightInd w:val="0"/>
    </w:pPr>
    <w:rPr>
      <w:rFonts w:ascii="Arial" w:hAnsi="Arial" w:cs="Arial"/>
      <w:b/>
      <w:sz w:val="20"/>
      <w:lang w:val="en-GB"/>
    </w:rPr>
  </w:style>
  <w:style w:type="paragraph" w:customStyle="1" w:styleId="p3">
    <w:name w:val="p3"/>
    <w:basedOn w:val="Normal"/>
    <w:next w:val="Normal"/>
    <w:rsid w:val="009D14AE"/>
    <w:pPr>
      <w:tabs>
        <w:tab w:val="left" w:pos="720"/>
      </w:tabs>
      <w:spacing w:after="240" w:line="230" w:lineRule="atLeast"/>
      <w:jc w:val="both"/>
    </w:pPr>
    <w:rPr>
      <w:rFonts w:ascii="Arial" w:hAnsi="Arial"/>
      <w:sz w:val="20"/>
      <w:szCs w:val="20"/>
      <w:lang w:val="en-GB"/>
    </w:rPr>
  </w:style>
  <w:style w:type="character" w:customStyle="1" w:styleId="EstiloAENORFontanaNDDemiboldNegro">
    <w:name w:val="Estilo AENOR Fontana ND Demibold Negro"/>
    <w:basedOn w:val="DefaultParagraphFont"/>
    <w:rsid w:val="006B18BB"/>
    <w:rPr>
      <w:rFonts w:ascii="AENOR Fontana ND Demibold" w:hAnsi="AENOR Fontana ND Demibold" w:hint="default"/>
      <w:color w:val="000000"/>
      <w:sz w:val="20"/>
    </w:rPr>
  </w:style>
  <w:style w:type="character" w:customStyle="1" w:styleId="page-number">
    <w:name w:val="page-number"/>
    <w:basedOn w:val="DefaultParagraphFont"/>
    <w:rsid w:val="00A22913"/>
  </w:style>
  <w:style w:type="paragraph" w:customStyle="1" w:styleId="OL2sampletext">
    <w:name w:val="OL_2_sample_text"/>
    <w:basedOn w:val="Normal"/>
    <w:uiPriority w:val="99"/>
    <w:rsid w:val="00A22913"/>
    <w:pPr>
      <w:spacing w:before="240"/>
      <w:ind w:left="720"/>
    </w:pPr>
    <w:rPr>
      <w:rFonts w:ascii="Arial" w:hAnsi="Arial"/>
      <w:i/>
      <w:szCs w:val="20"/>
    </w:rPr>
  </w:style>
  <w:style w:type="paragraph" w:customStyle="1" w:styleId="OL2guidance">
    <w:name w:val="OL_2_guidance"/>
    <w:basedOn w:val="Normal"/>
    <w:uiPriority w:val="99"/>
    <w:rsid w:val="00A22913"/>
    <w:pPr>
      <w:spacing w:before="240"/>
      <w:ind w:left="720"/>
    </w:pPr>
    <w:rPr>
      <w:rFonts w:ascii="Arial" w:hAnsi="Arial"/>
      <w:b/>
      <w:sz w:val="20"/>
      <w:szCs w:val="20"/>
    </w:rPr>
  </w:style>
  <w:style w:type="paragraph" w:customStyle="1" w:styleId="OL2samplebullet">
    <w:name w:val="OL_2_samplebullet"/>
    <w:basedOn w:val="OL2sampletext"/>
    <w:uiPriority w:val="99"/>
    <w:rsid w:val="00A22913"/>
    <w:pPr>
      <w:numPr>
        <w:numId w:val="2"/>
      </w:numPr>
    </w:pPr>
  </w:style>
  <w:style w:type="paragraph" w:customStyle="1" w:styleId="OL2samplenumbered">
    <w:name w:val="OL_2_samplenumbered"/>
    <w:basedOn w:val="Normal"/>
    <w:uiPriority w:val="99"/>
    <w:rsid w:val="00A22913"/>
    <w:pPr>
      <w:numPr>
        <w:numId w:val="3"/>
      </w:numPr>
      <w:spacing w:before="240" w:after="120"/>
      <w:ind w:hanging="720"/>
    </w:pPr>
    <w:rPr>
      <w:rFonts w:ascii="Arial" w:eastAsia="Wingdings-Regular" w:hAnsi="Arial"/>
      <w:i/>
      <w:szCs w:val="20"/>
    </w:rPr>
  </w:style>
  <w:style w:type="character" w:customStyle="1" w:styleId="st">
    <w:name w:val="st"/>
    <w:basedOn w:val="DefaultParagraphFont"/>
    <w:rsid w:val="00F949C2"/>
  </w:style>
  <w:style w:type="numbering" w:customStyle="1" w:styleId="NoList1">
    <w:name w:val="No List1"/>
    <w:next w:val="NoList"/>
    <w:semiHidden/>
    <w:rsid w:val="006B0F0F"/>
  </w:style>
  <w:style w:type="character" w:styleId="EndnoteReference">
    <w:name w:val="endnote reference"/>
    <w:basedOn w:val="DefaultParagraphFont"/>
    <w:semiHidden/>
    <w:rsid w:val="006B0F0F"/>
    <w:rPr>
      <w:vertAlign w:val="superscript"/>
    </w:rPr>
  </w:style>
  <w:style w:type="table" w:customStyle="1" w:styleId="TableGrid1">
    <w:name w:val="Table Grid1"/>
    <w:basedOn w:val="TableNormal"/>
    <w:next w:val="TableGrid"/>
    <w:rsid w:val="006B0F0F"/>
    <w:pPr>
      <w:widowControl w:val="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6B0F0F"/>
    <w:rPr>
      <w:rFonts w:ascii="Times New Roman" w:eastAsia="Times New Roman" w:hAnsi="Times New Roman"/>
      <w:sz w:val="24"/>
      <w:szCs w:val="24"/>
    </w:rPr>
  </w:style>
  <w:style w:type="paragraph" w:customStyle="1" w:styleId="text2">
    <w:name w:val="text2"/>
    <w:basedOn w:val="Normal"/>
    <w:rsid w:val="006B0F0F"/>
    <w:pPr>
      <w:spacing w:before="100" w:beforeAutospacing="1" w:after="100" w:afterAutospacing="1"/>
    </w:pPr>
    <w:rPr>
      <w:sz w:val="20"/>
      <w:szCs w:val="20"/>
    </w:rPr>
  </w:style>
  <w:style w:type="paragraph" w:customStyle="1" w:styleId="content">
    <w:name w:val="content"/>
    <w:basedOn w:val="Normal"/>
    <w:rsid w:val="006B0F0F"/>
    <w:pPr>
      <w:spacing w:before="100" w:beforeAutospacing="1" w:after="100" w:afterAutospacing="1"/>
    </w:pPr>
  </w:style>
  <w:style w:type="character" w:customStyle="1" w:styleId="info1">
    <w:name w:val="info1"/>
    <w:basedOn w:val="DefaultParagraphFont"/>
    <w:rsid w:val="006B0F0F"/>
    <w:rPr>
      <w:b/>
      <w:bCs/>
      <w:color w:val="FFFFFF"/>
      <w:sz w:val="26"/>
      <w:szCs w:val="26"/>
    </w:rPr>
  </w:style>
  <w:style w:type="paragraph" w:customStyle="1" w:styleId="ISOChange">
    <w:name w:val="ISO_Change"/>
    <w:basedOn w:val="Normal"/>
    <w:rsid w:val="00D20E54"/>
    <w:pPr>
      <w:spacing w:before="210" w:line="210" w:lineRule="exact"/>
    </w:pPr>
    <w:rPr>
      <w:rFonts w:ascii="Arial" w:hAnsi="Arial"/>
      <w:sz w:val="18"/>
      <w:szCs w:val="20"/>
      <w:lang w:val="en-GB"/>
    </w:rPr>
  </w:style>
  <w:style w:type="paragraph" w:styleId="ListNumber">
    <w:name w:val="List Number"/>
    <w:basedOn w:val="Normal"/>
    <w:uiPriority w:val="99"/>
    <w:semiHidden/>
    <w:unhideWhenUsed/>
    <w:rsid w:val="00D20E54"/>
    <w:pPr>
      <w:numPr>
        <w:numId w:val="4"/>
      </w:numPr>
      <w:contextualSpacing/>
    </w:pPr>
  </w:style>
  <w:style w:type="character" w:customStyle="1" w:styleId="EndnoteTextChar1">
    <w:name w:val="Endnote Text Char1"/>
    <w:basedOn w:val="DefaultParagraphFont"/>
    <w:uiPriority w:val="99"/>
    <w:semiHidden/>
    <w:rsid w:val="001718C2"/>
    <w:rPr>
      <w:rFonts w:ascii="Times New Roman" w:eastAsia="Times New Roman" w:hAnsi="Times New Roman"/>
    </w:rPr>
  </w:style>
  <w:style w:type="character" w:customStyle="1" w:styleId="tgc">
    <w:name w:val="_tgc"/>
    <w:basedOn w:val="DefaultParagraphFont"/>
    <w:rsid w:val="001718C2"/>
  </w:style>
  <w:style w:type="paragraph" w:customStyle="1" w:styleId="Formula">
    <w:name w:val="Formula"/>
    <w:basedOn w:val="Normal"/>
    <w:next w:val="Normal"/>
    <w:rsid w:val="001718C2"/>
    <w:pPr>
      <w:tabs>
        <w:tab w:val="right" w:pos="9752"/>
      </w:tabs>
      <w:spacing w:after="220" w:line="230" w:lineRule="atLeast"/>
      <w:ind w:left="403"/>
    </w:pPr>
    <w:rPr>
      <w:rFonts w:ascii="Arial" w:hAnsi="Arial"/>
      <w:sz w:val="20"/>
      <w:szCs w:val="20"/>
      <w:lang w:val="en-GB"/>
    </w:rPr>
  </w:style>
  <w:style w:type="paragraph" w:customStyle="1" w:styleId="p2">
    <w:name w:val="p2"/>
    <w:basedOn w:val="Normal"/>
    <w:next w:val="Normal"/>
    <w:rsid w:val="001718C2"/>
    <w:pPr>
      <w:tabs>
        <w:tab w:val="left" w:pos="560"/>
      </w:tabs>
      <w:spacing w:after="240" w:line="230" w:lineRule="atLeast"/>
      <w:jc w:val="both"/>
    </w:pPr>
    <w:rPr>
      <w:rFonts w:ascii="Arial" w:hAnsi="Arial"/>
      <w:sz w:val="20"/>
      <w:szCs w:val="20"/>
      <w:lang w:val="en-GB"/>
    </w:rPr>
  </w:style>
  <w:style w:type="paragraph" w:customStyle="1" w:styleId="Note">
    <w:name w:val="Note"/>
    <w:basedOn w:val="Normal"/>
    <w:next w:val="Normal"/>
    <w:rsid w:val="001718C2"/>
    <w:pPr>
      <w:tabs>
        <w:tab w:val="left" w:pos="960"/>
      </w:tabs>
      <w:spacing w:after="240" w:line="210" w:lineRule="atLeast"/>
      <w:jc w:val="both"/>
    </w:pPr>
    <w:rPr>
      <w:rFonts w:ascii="Arial" w:hAnsi="Arial"/>
      <w:sz w:val="18"/>
      <w:szCs w:val="20"/>
      <w:lang w:val="en-GB"/>
    </w:rPr>
  </w:style>
  <w:style w:type="table" w:customStyle="1" w:styleId="TableGrid2">
    <w:name w:val="Table Grid2"/>
    <w:basedOn w:val="TableNormal"/>
    <w:next w:val="TableGrid"/>
    <w:uiPriority w:val="59"/>
    <w:rsid w:val="00364B2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orm">
    <w:name w:val="RefNorm"/>
    <w:basedOn w:val="Normal"/>
    <w:next w:val="Normal"/>
    <w:rsid w:val="004F5B8C"/>
    <w:pPr>
      <w:spacing w:after="240" w:line="230" w:lineRule="atLeast"/>
      <w:jc w:val="both"/>
    </w:pPr>
    <w:rPr>
      <w:rFonts w:ascii="Arial" w:hAnsi="Arial"/>
      <w:sz w:val="20"/>
      <w:szCs w:val="20"/>
      <w:lang w:val="en-GB"/>
    </w:rPr>
  </w:style>
  <w:style w:type="paragraph" w:styleId="Revision">
    <w:name w:val="Revision"/>
    <w:hidden/>
    <w:uiPriority w:val="99"/>
    <w:semiHidden/>
    <w:rsid w:val="00EF4CE8"/>
    <w:rPr>
      <w:rFonts w:ascii="Times New Roman" w:eastAsia="Times New Roman" w:hAnsi="Times New Roman"/>
      <w:sz w:val="24"/>
      <w:szCs w:val="24"/>
    </w:rPr>
  </w:style>
  <w:style w:type="paragraph" w:customStyle="1" w:styleId="TableParagraph">
    <w:name w:val="Table Paragraph"/>
    <w:basedOn w:val="Normal"/>
    <w:uiPriority w:val="1"/>
    <w:qFormat/>
    <w:rsid w:val="006B22AD"/>
    <w:pPr>
      <w:widowControl w:val="0"/>
      <w:autoSpaceDE w:val="0"/>
      <w:autoSpaceDN w:val="0"/>
      <w:spacing w:before="63"/>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6517">
      <w:bodyDiv w:val="1"/>
      <w:marLeft w:val="0"/>
      <w:marRight w:val="0"/>
      <w:marTop w:val="0"/>
      <w:marBottom w:val="0"/>
      <w:divBdr>
        <w:top w:val="none" w:sz="0" w:space="0" w:color="auto"/>
        <w:left w:val="none" w:sz="0" w:space="0" w:color="auto"/>
        <w:bottom w:val="none" w:sz="0" w:space="0" w:color="auto"/>
        <w:right w:val="none" w:sz="0" w:space="0" w:color="auto"/>
      </w:divBdr>
    </w:div>
    <w:div w:id="1002466158">
      <w:bodyDiv w:val="1"/>
      <w:marLeft w:val="0"/>
      <w:marRight w:val="0"/>
      <w:marTop w:val="0"/>
      <w:marBottom w:val="0"/>
      <w:divBdr>
        <w:top w:val="none" w:sz="0" w:space="0" w:color="auto"/>
        <w:left w:val="none" w:sz="0" w:space="0" w:color="auto"/>
        <w:bottom w:val="none" w:sz="0" w:space="0" w:color="auto"/>
        <w:right w:val="none" w:sz="0" w:space="0" w:color="auto"/>
      </w:divBdr>
    </w:div>
    <w:div w:id="1422532322">
      <w:bodyDiv w:val="1"/>
      <w:marLeft w:val="0"/>
      <w:marRight w:val="0"/>
      <w:marTop w:val="0"/>
      <w:marBottom w:val="0"/>
      <w:divBdr>
        <w:top w:val="none" w:sz="0" w:space="0" w:color="auto"/>
        <w:left w:val="none" w:sz="0" w:space="0" w:color="auto"/>
        <w:bottom w:val="none" w:sz="0" w:space="0" w:color="auto"/>
        <w:right w:val="none" w:sz="0" w:space="0" w:color="auto"/>
      </w:divBdr>
    </w:div>
    <w:div w:id="18571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F11E-F8CB-40B2-8679-7B7A2350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njugunal</dc:creator>
  <cp:lastModifiedBy>Rukia Mursal Mohamed</cp:lastModifiedBy>
  <cp:revision>2</cp:revision>
  <cp:lastPrinted>2018-10-04T08:35:00Z</cp:lastPrinted>
  <dcterms:created xsi:type="dcterms:W3CDTF">2023-05-29T07:54:00Z</dcterms:created>
  <dcterms:modified xsi:type="dcterms:W3CDTF">2023-05-29T07:54:00Z</dcterms:modified>
</cp:coreProperties>
</file>