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jc w:val="center"/>
      </w:pPr>
      <w:bookmarkStart w:id="0" w:name="_GoBack"/>
      <w:r>
        <w:rPr>
          <w:rFonts w:hint="default" w:ascii="Times New Roman" w:hAnsi="Times New Roman" w:eastAsia="黑体" w:cs="Times New Roman"/>
          <w:sz w:val="40"/>
          <w:szCs w:val="40"/>
          <w:lang w:val="en-US" w:eastAsia="zh-CN"/>
        </w:rPr>
        <w:t>食品安全</w:t>
      </w:r>
      <w:r>
        <w:rPr>
          <w:rFonts w:hint="default" w:ascii="Times New Roman" w:hAnsi="Times New Roman" w:eastAsia="黑体" w:cs="Times New Roman"/>
          <w:sz w:val="40"/>
          <w:szCs w:val="40"/>
          <w:lang w:eastAsia="zh-CN"/>
        </w:rPr>
        <w:t>违法行为首</w:t>
      </w:r>
      <w:r>
        <w:rPr>
          <w:rFonts w:hint="default" w:ascii="Times New Roman" w:hAnsi="Times New Roman" w:eastAsia="黑体" w:cs="Times New Roman"/>
          <w:sz w:val="40"/>
          <w:szCs w:val="40"/>
          <w:lang w:val="en-US" w:eastAsia="zh-CN"/>
        </w:rPr>
        <w:t>违不</w:t>
      </w:r>
      <w:r>
        <w:rPr>
          <w:rFonts w:hint="default" w:ascii="Times New Roman" w:hAnsi="Times New Roman" w:eastAsia="黑体" w:cs="Times New Roman"/>
          <w:sz w:val="40"/>
          <w:szCs w:val="40"/>
          <w:lang w:eastAsia="zh-CN"/>
        </w:rPr>
        <w:t>罚清</w:t>
      </w:r>
      <w:r>
        <w:rPr>
          <w:rFonts w:hint="default" w:ascii="Times New Roman" w:hAnsi="Times New Roman" w:eastAsia="黑体" w:cs="Times New Roman"/>
          <w:sz w:val="40"/>
          <w:szCs w:val="40"/>
        </w:rPr>
        <w:t>单</w:t>
      </w:r>
      <w:r>
        <w:rPr>
          <w:rFonts w:hint="default" w:ascii="Times New Roman" w:hAnsi="Times New Roman" w:eastAsia="黑体" w:cs="Times New Roman"/>
          <w:sz w:val="40"/>
          <w:szCs w:val="40"/>
          <w:lang w:eastAsia="zh-CN"/>
        </w:rPr>
        <w:t>（征求意见稿）</w:t>
      </w:r>
    </w:p>
    <w:bookmarkEnd w:id="0"/>
    <w:tbl>
      <w:tblPr>
        <w:tblStyle w:val="4"/>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
        <w:gridCol w:w="4493"/>
        <w:gridCol w:w="6781"/>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黑体" w:cs="Times New Roman"/>
                <w:i w:val="0"/>
                <w:color w:val="auto"/>
                <w:sz w:val="22"/>
                <w:szCs w:val="22"/>
                <w:highlight w:val="none"/>
                <w:u w:val="none"/>
              </w:rPr>
            </w:pPr>
            <w:r>
              <w:rPr>
                <w:rFonts w:hint="eastAsia" w:ascii="Times New Roman" w:hAnsi="Times New Roman" w:eastAsia="黑体" w:cs="Times New Roman"/>
                <w:i w:val="0"/>
                <w:color w:val="auto"/>
                <w:sz w:val="22"/>
                <w:szCs w:val="22"/>
                <w:highlight w:val="none"/>
                <w:u w:val="none"/>
                <w:lang w:eastAsia="zh-CN"/>
              </w:rPr>
              <w:t>序号</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highlight w:val="none"/>
                <w:u w:val="none"/>
              </w:rPr>
            </w:pPr>
            <w:r>
              <w:rPr>
                <w:rFonts w:hint="default" w:ascii="Times New Roman" w:hAnsi="Times New Roman" w:eastAsia="黑体" w:cs="Times New Roman"/>
                <w:i w:val="0"/>
                <w:color w:val="auto"/>
                <w:kern w:val="0"/>
                <w:sz w:val="22"/>
                <w:szCs w:val="22"/>
                <w:highlight w:val="none"/>
                <w:u w:val="none"/>
                <w:lang w:val="en-US" w:eastAsia="zh-CN" w:bidi="ar"/>
              </w:rPr>
              <w:t>违法行为类型</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22"/>
                <w:szCs w:val="22"/>
                <w:highlight w:val="none"/>
                <w:u w:val="none"/>
                <w:lang w:val="en-US" w:eastAsia="zh-CN" w:bidi="ar-SA"/>
              </w:rPr>
            </w:pPr>
            <w:r>
              <w:rPr>
                <w:rFonts w:hint="default" w:ascii="Times New Roman" w:hAnsi="Times New Roman" w:eastAsia="黑体" w:cs="Times New Roman"/>
                <w:i w:val="0"/>
                <w:color w:val="auto"/>
                <w:kern w:val="0"/>
                <w:sz w:val="22"/>
                <w:szCs w:val="22"/>
                <w:highlight w:val="none"/>
                <w:u w:val="none"/>
                <w:lang w:val="en-US" w:eastAsia="zh-CN" w:bidi="ar"/>
              </w:rPr>
              <w:t>处罚依据</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highlight w:val="none"/>
                <w:u w:val="none"/>
              </w:rPr>
            </w:pPr>
            <w:r>
              <w:rPr>
                <w:rFonts w:hint="default" w:ascii="Times New Roman" w:hAnsi="Times New Roman" w:eastAsia="黑体" w:cs="Times New Roman"/>
                <w:i w:val="0"/>
                <w:color w:val="auto"/>
                <w:kern w:val="0"/>
                <w:sz w:val="22"/>
                <w:szCs w:val="22"/>
                <w:highlight w:val="none"/>
                <w:u w:val="none"/>
                <w:lang w:val="en-US" w:eastAsia="zh-CN" w:bidi="ar"/>
              </w:rPr>
              <w:t>免罚条件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1</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未取得食品经营许可从事散装食品经营活动</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val="0"/>
              <w:suppressLineNumbers w:val="0"/>
              <w:spacing w:before="0" w:beforeAutospacing="0" w:after="0" w:afterAutospacing="0"/>
              <w:ind w:left="0" w:leftChars="0" w:right="0" w:rightChars="0" w:firstLine="440" w:firstLineChars="200"/>
              <w:jc w:val="both"/>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《食品经营许可和备案管理办法》第五十二条  未取得食品经营许可从事食品经营活动的，由县级以上地方市场监督管理部门依照《中华人民共和国食品安全法》第一百二十二条的规定给予处罚。</w:t>
            </w:r>
          </w:p>
          <w:p>
            <w:pPr>
              <w:keepNext w:val="0"/>
              <w:keepLines w:val="0"/>
              <w:widowControl w:val="0"/>
              <w:suppressLineNumbers w:val="0"/>
              <w:spacing w:before="0" w:beforeAutospacing="0" w:after="0" w:afterAutospacing="0"/>
              <w:ind w:left="0" w:leftChars="0" w:right="0" w:rightChars="0" w:firstLine="440" w:firstLineChars="200"/>
              <w:jc w:val="both"/>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w:t>
            </w:r>
            <w:r>
              <w:rPr>
                <w:rFonts w:hint="default" w:ascii="Times New Roman" w:hAnsi="Times New Roman" w:eastAsia="宋体" w:cs="Times New Roman"/>
                <w:i w:val="0"/>
                <w:iCs w:val="0"/>
                <w:caps w:val="0"/>
                <w:color w:val="auto"/>
                <w:spacing w:val="0"/>
                <w:kern w:val="0"/>
                <w:sz w:val="22"/>
                <w:szCs w:val="22"/>
                <w:highlight w:val="none"/>
                <w:u w:val="none"/>
                <w:lang w:val="en-US" w:eastAsia="zh-CN" w:bidi="ar"/>
              </w:rPr>
              <w:t>第一百二十二条</w:t>
            </w:r>
            <w:r>
              <w:rPr>
                <w:rFonts w:hint="eastAsia" w:ascii="Times New Roman" w:hAnsi="Times New Roman" w:eastAsia="宋体" w:cs="Times New Roman"/>
                <w:i w:val="0"/>
                <w:iCs w:val="0"/>
                <w:caps w:val="0"/>
                <w:color w:val="auto"/>
                <w:spacing w:val="0"/>
                <w:kern w:val="0"/>
                <w:sz w:val="22"/>
                <w:szCs w:val="22"/>
                <w:highlight w:val="none"/>
                <w:u w:val="none"/>
                <w:lang w:val="en-US" w:eastAsia="zh-CN" w:bidi="ar"/>
              </w:rPr>
              <w:t xml:space="preserve">第一款 </w:t>
            </w:r>
            <w:r>
              <w:rPr>
                <w:rFonts w:hint="default" w:ascii="Times New Roman" w:hAnsi="Times New Roman" w:eastAsia="宋体" w:cs="Times New Roman"/>
                <w:i w:val="0"/>
                <w:iCs w:val="0"/>
                <w:caps w:val="0"/>
                <w:color w:val="auto"/>
                <w:spacing w:val="0"/>
                <w:kern w:val="0"/>
                <w:sz w:val="22"/>
                <w:szCs w:val="22"/>
                <w:highlight w:val="none"/>
                <w:u w:val="none"/>
                <w:lang w:val="en-US" w:eastAsia="zh-CN" w:bidi="ar"/>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val="0"/>
              <w:suppressLineNumbers w:val="0"/>
              <w:spacing w:before="0" w:beforeAutospacing="0" w:after="0" w:afterAutospacing="0"/>
              <w:ind w:left="0" w:leftChars="0" w:right="0" w:rightChars="0" w:firstLine="0" w:firstLineChars="0"/>
              <w:jc w:val="both"/>
              <w:rPr>
                <w:rFonts w:hint="default" w:ascii="Times New Roman" w:hAnsi="Times New Roman" w:eastAsia="宋体" w:cs="Times New Roman"/>
                <w:i w:val="0"/>
                <w:iCs w:val="0"/>
                <w:caps w:val="0"/>
                <w:color w:val="auto"/>
                <w:spacing w:val="0"/>
                <w:kern w:val="0"/>
                <w:sz w:val="22"/>
                <w:szCs w:val="22"/>
                <w:highlight w:val="none"/>
                <w:u w:val="none"/>
                <w:lang w:val="en-US" w:eastAsia="zh-CN" w:bidi="ar"/>
              </w:rPr>
            </w:pPr>
            <w:r>
              <w:rPr>
                <w:rFonts w:hint="eastAsia" w:ascii="Times New Roman" w:hAnsi="Times New Roman" w:eastAsia="宋体" w:cs="Times New Roman"/>
                <w:i w:val="0"/>
                <w:iCs w:val="0"/>
                <w:caps w:val="0"/>
                <w:color w:val="auto"/>
                <w:spacing w:val="0"/>
                <w:kern w:val="0"/>
                <w:sz w:val="22"/>
                <w:szCs w:val="22"/>
                <w:highlight w:val="none"/>
                <w:u w:val="none"/>
                <w:lang w:val="en-US" w:eastAsia="zh-CN" w:bidi="ar"/>
              </w:rPr>
              <w:t>1.属于食品经营环节；</w:t>
            </w:r>
          </w:p>
          <w:p>
            <w:pPr>
              <w:keepNext w:val="0"/>
              <w:keepLines w:val="0"/>
              <w:widowControl w:val="0"/>
              <w:suppressLineNumbers w:val="0"/>
              <w:spacing w:before="0" w:beforeAutospacing="0" w:after="0" w:afterAutospacing="0"/>
              <w:ind w:left="0" w:leftChars="0" w:right="0" w:rightChars="0" w:firstLine="0" w:firstLineChars="0"/>
              <w:jc w:val="both"/>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eastAsia="宋体" w:cs="Times New Roman"/>
                <w:i w:val="0"/>
                <w:iCs w:val="0"/>
                <w:caps w:val="0"/>
                <w:color w:val="auto"/>
                <w:spacing w:val="0"/>
                <w:kern w:val="0"/>
                <w:sz w:val="22"/>
                <w:szCs w:val="22"/>
                <w:highlight w:val="none"/>
                <w:u w:val="none"/>
                <w:lang w:val="en-US" w:eastAsia="zh-CN" w:bidi="ar"/>
              </w:rPr>
              <w:t>2</w:t>
            </w:r>
            <w:r>
              <w:rPr>
                <w:rFonts w:hint="default" w:ascii="Times New Roman" w:hAnsi="Times New Roman" w:eastAsia="宋体" w:cs="Times New Roman"/>
                <w:i w:val="0"/>
                <w:iCs w:val="0"/>
                <w:caps w:val="0"/>
                <w:color w:val="auto"/>
                <w:spacing w:val="0"/>
                <w:kern w:val="0"/>
                <w:sz w:val="22"/>
                <w:szCs w:val="22"/>
                <w:highlight w:val="none"/>
                <w:u w:val="none"/>
                <w:lang w:val="en-US" w:eastAsia="zh-CN" w:bidi="ar"/>
              </w:rPr>
              <w:t>.立即自行改正或责令改正期间</w:t>
            </w:r>
            <w:r>
              <w:rPr>
                <w:rFonts w:hint="eastAsia" w:ascii="Times New Roman" w:hAnsi="Times New Roman" w:eastAsia="宋体" w:cs="Times New Roman"/>
                <w:i w:val="0"/>
                <w:iCs w:val="0"/>
                <w:caps w:val="0"/>
                <w:color w:val="auto"/>
                <w:spacing w:val="0"/>
                <w:kern w:val="0"/>
                <w:sz w:val="22"/>
                <w:szCs w:val="22"/>
                <w:highlight w:val="none"/>
                <w:u w:val="none"/>
                <w:lang w:val="en-US" w:eastAsia="zh-CN" w:bidi="ar"/>
              </w:rPr>
              <w:t>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2</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食品经营许可证有效期届满未延续的</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 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r>
              <w:rPr>
                <w:rFonts w:hint="default" w:ascii="Times New Roman" w:hAnsi="Times New Roman" w:eastAsia="宋体" w:cs="Times New Roman"/>
                <w:i w:val="0"/>
                <w:color w:val="auto"/>
                <w:kern w:val="0"/>
                <w:sz w:val="22"/>
                <w:szCs w:val="22"/>
                <w:highlight w:val="none"/>
                <w:u w:val="none"/>
                <w:lang w:val="en-US" w:eastAsia="zh-CN" w:bidi="ar"/>
              </w:rPr>
              <w:br w:type="textWrapping"/>
            </w:r>
            <w:r>
              <w:rPr>
                <w:rFonts w:hint="default" w:ascii="Times New Roman" w:hAnsi="Times New Roman"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《中华人民共和国食品安全法》第一百二十二条第一款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pPr>
          </w:p>
          <w:p>
            <w:pPr>
              <w:jc w:val="both"/>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2</w:t>
            </w:r>
            <w:r>
              <w:rPr>
                <w:rFonts w:hint="default" w:ascii="Times New Roman" w:hAnsi="Times New Roman" w:eastAsia="宋体" w:cs="Times New Roman"/>
                <w:i w:val="0"/>
                <w:color w:val="auto"/>
                <w:kern w:val="0"/>
                <w:sz w:val="22"/>
                <w:szCs w:val="22"/>
                <w:highlight w:val="none"/>
                <w:u w:val="none"/>
                <w:lang w:val="en-US" w:eastAsia="zh-CN" w:bidi="ar"/>
              </w:rPr>
              <w:t>.</w:t>
            </w:r>
            <w:r>
              <w:rPr>
                <w:rStyle w:val="6"/>
                <w:rFonts w:hint="default" w:ascii="Times New Roman" w:hAnsi="Times New Roman" w:cs="Times New Roman"/>
                <w:color w:val="auto"/>
                <w:kern w:val="0"/>
                <w:highlight w:val="none"/>
                <w:lang w:val="en-US" w:eastAsia="zh-CN" w:bidi="ar"/>
              </w:rPr>
              <w:t>违法行为持续时间不足</w:t>
            </w:r>
            <w:r>
              <w:rPr>
                <w:rStyle w:val="7"/>
                <w:rFonts w:hint="default" w:ascii="Times New Roman" w:hAnsi="Times New Roman" w:eastAsia="宋体" w:cs="Times New Roman"/>
                <w:color w:val="auto"/>
                <w:kern w:val="0"/>
                <w:sz w:val="22"/>
                <w:szCs w:val="22"/>
                <w:highlight w:val="none"/>
                <w:lang w:val="en-US" w:eastAsia="zh-CN" w:bidi="ar"/>
              </w:rPr>
              <w:t>1</w:t>
            </w:r>
            <w:r>
              <w:rPr>
                <w:rStyle w:val="6"/>
                <w:rFonts w:hint="default" w:ascii="Times New Roman" w:hAnsi="Times New Roman" w:cs="Times New Roman"/>
                <w:color w:val="auto"/>
                <w:kern w:val="0"/>
                <w:highlight w:val="none"/>
                <w:lang w:val="en-US" w:eastAsia="zh-CN" w:bidi="ar"/>
              </w:rPr>
              <w:t>个月；</w:t>
            </w:r>
          </w:p>
          <w:p>
            <w:pPr>
              <w:jc w:val="both"/>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3</w:t>
            </w:r>
            <w:r>
              <w:rPr>
                <w:rFonts w:hint="default" w:ascii="Times New Roman" w:hAnsi="Times New Roman" w:eastAsia="宋体" w:cs="Times New Roman"/>
                <w:i w:val="0"/>
                <w:color w:val="auto"/>
                <w:kern w:val="0"/>
                <w:sz w:val="22"/>
                <w:szCs w:val="22"/>
                <w:highlight w:val="none"/>
                <w:u w:val="none"/>
                <w:lang w:val="en-US" w:eastAsia="zh-CN" w:bidi="ar"/>
              </w:rPr>
              <w:t>.</w:t>
            </w:r>
            <w:r>
              <w:rPr>
                <w:rStyle w:val="8"/>
                <w:rFonts w:hint="default" w:ascii="Times New Roman" w:hAnsi="Times New Roman" w:eastAsia="宋体" w:cs="Times New Roman"/>
                <w:color w:val="auto"/>
                <w:kern w:val="0"/>
                <w:highlight w:val="none"/>
                <w:lang w:val="en-US" w:eastAsia="zh-CN" w:bidi="ar"/>
              </w:rPr>
              <w:t>立即自行改正或责令改正期间改正；</w:t>
            </w:r>
          </w:p>
          <w:p>
            <w:pPr>
              <w:keepNext w:val="0"/>
              <w:keepLines w:val="0"/>
              <w:widowControl/>
              <w:suppressLineNumbers w:val="0"/>
              <w:jc w:val="both"/>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cs="Times New Roman"/>
                <w:i w:val="0"/>
                <w:color w:val="auto"/>
                <w:kern w:val="0"/>
                <w:sz w:val="22"/>
                <w:szCs w:val="22"/>
                <w:highlight w:val="none"/>
                <w:u w:val="none"/>
                <w:lang w:val="en-US" w:eastAsia="zh-CN" w:bidi="ar"/>
              </w:rPr>
              <w:t>4</w:t>
            </w:r>
            <w:r>
              <w:rPr>
                <w:rFonts w:hint="default" w:ascii="Times New Roman" w:hAnsi="Times New Roman" w:eastAsia="宋体" w:cs="Times New Roman"/>
                <w:i w:val="0"/>
                <w:color w:val="auto"/>
                <w:kern w:val="0"/>
                <w:sz w:val="22"/>
                <w:szCs w:val="22"/>
                <w:highlight w:val="none"/>
                <w:u w:val="none"/>
                <w:lang w:val="en-US" w:eastAsia="zh-CN" w:bidi="ar"/>
              </w:rPr>
              <w:t>.</w:t>
            </w:r>
            <w:r>
              <w:rPr>
                <w:rStyle w:val="6"/>
                <w:rFonts w:hint="default" w:ascii="Times New Roman" w:hAnsi="Times New Roman" w:cs="Times New Roman"/>
                <w:color w:val="auto"/>
                <w:highlight w:val="none"/>
                <w:lang w:val="en-US" w:eastAsia="zh-CN" w:bidi="ar"/>
              </w:rPr>
              <w:t>实际具备取得食品经营许可证的条件。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3</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食品经营许可证载明的主体业态、经营项目等许可事项发生变化，食品经营者未按照规定申请变更的</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《食品经营许可和备案管理办法》第二十九条　食品经营许可证载明的事项发生变化的，食品经营者应当在变化后十个工作日内向原发证的市场监督管理部门申请变更食品经营许可。  </w:t>
            </w:r>
          </w:p>
          <w:p>
            <w:pPr>
              <w:keepNext w:val="0"/>
              <w:keepLines w:val="0"/>
              <w:widowControl/>
              <w:suppressLineNumbers w:val="0"/>
              <w:ind w:firstLine="440" w:firstLineChars="200"/>
              <w:jc w:val="both"/>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品经营许可和备案管理办法》第五十二条第三款食品经营许可证载明的主体业态、经营项目等许可事项发生变化，食品经营者未按照规定申请变更的，由县级以上地方市场监督管理部门依照《中华人民共和国食品安全法》第一百二十二条的规定给予处罚。但是，有下列情形之一，依照《中华人民共和国行政处罚法》第三十二条、第三十三条的规定从轻、减轻或者不予行政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（一）主体业态、经营项目发生变化，但食品安全风险等级未升高的；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（二）增加经营项目类型，但增加的经营项目所需的经营条件被已经取得许可的经营项目涵盖的；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（三）违法行为轻微，未对消费者人身健康和生命安全等造成危害后果的；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（四）法律、法规、规章规定的其他情形。</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Style w:val="7"/>
                <w:rFonts w:ascii="宋体" w:hAnsi="宋体" w:eastAsia="宋体" w:cs="宋体"/>
                <w:sz w:val="24"/>
                <w:szCs w:val="24"/>
                <w:lang w:val="en-US" w:eastAsia="zh-CN" w:bidi="ar"/>
              </w:rPr>
              <w:t xml:space="preserve">                              </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cs="Times New Roman"/>
                <w:i w:val="0"/>
                <w:color w:val="000000"/>
                <w:kern w:val="0"/>
                <w:sz w:val="22"/>
                <w:szCs w:val="22"/>
                <w:u w:val="none"/>
                <w:lang w:val="en-US" w:eastAsia="zh-CN" w:bidi="ar"/>
              </w:rPr>
              <w:t>1</w:t>
            </w:r>
            <w:r>
              <w:rPr>
                <w:rFonts w:hint="default" w:ascii="Times New Roman" w:hAnsi="Times New Roman" w:eastAsia="宋体" w:cs="Times New Roman"/>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r>
              <w:rPr>
                <w:rStyle w:val="7"/>
                <w:rFonts w:ascii="宋体" w:hAnsi="宋体" w:eastAsia="宋体" w:cs="宋体"/>
                <w:sz w:val="24"/>
                <w:szCs w:val="24"/>
                <w:lang w:val="en-US" w:eastAsia="zh-CN" w:bidi="ar"/>
              </w:rPr>
              <w:t xml:space="preserve">              </w:t>
            </w:r>
          </w:p>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.符合《食品经营许可和备案管理办法》第五十二条第三款规定其中之一的</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both"/>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.立即自行改正或责令改正期间已改正</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auto"/>
                <w:kern w:val="0"/>
                <w:sz w:val="22"/>
                <w:szCs w:val="22"/>
                <w:highlight w:val="none"/>
                <w:lang w:val="en-US" w:eastAsia="zh-CN" w:bidi="ar"/>
              </w:rPr>
              <w:t>4</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宋体" w:cs="Times New Roman"/>
                <w:i w:val="0"/>
                <w:color w:val="auto"/>
                <w:kern w:val="2"/>
                <w:sz w:val="22"/>
                <w:szCs w:val="22"/>
                <w:highlight w:val="none"/>
                <w:lang w:val="en-US" w:eastAsia="zh-CN" w:bidi="ar-SA"/>
              </w:rPr>
            </w:pPr>
            <w:r>
              <w:rPr>
                <w:rFonts w:hint="default" w:ascii="Times New Roman" w:hAnsi="Times New Roman" w:eastAsia="宋体" w:cs="Times New Roman"/>
                <w:b w:val="0"/>
                <w:bCs w:val="0"/>
                <w:i w:val="0"/>
                <w:color w:val="auto"/>
                <w:kern w:val="0"/>
                <w:sz w:val="22"/>
                <w:szCs w:val="22"/>
                <w:highlight w:val="none"/>
                <w:lang w:val="en-US" w:eastAsia="zh-CN" w:bidi="ar"/>
              </w:rPr>
              <w:t>经营不符合食品安全标准的食用农产品</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440" w:firstLineChars="200"/>
              <w:jc w:val="both"/>
              <w:rPr>
                <w:rFonts w:hint="default" w:ascii="Times New Roman" w:hAnsi="Times New Roman" w:eastAsia="宋体" w:cs="Times New Roman"/>
                <w:i w:val="0"/>
                <w:color w:val="auto"/>
                <w:kern w:val="0"/>
                <w:sz w:val="22"/>
                <w:szCs w:val="22"/>
                <w:highlight w:val="none"/>
                <w:lang w:val="en-US" w:eastAsia="zh-CN" w:bidi="ar"/>
              </w:rPr>
            </w:pPr>
            <w:r>
              <w:rPr>
                <w:rFonts w:hint="default" w:ascii="Times New Roman" w:hAnsi="Times New Roman" w:eastAsia="宋体" w:cs="Times New Roman"/>
                <w:i w:val="0"/>
                <w:color w:val="auto"/>
                <w:kern w:val="0"/>
                <w:sz w:val="22"/>
                <w:szCs w:val="22"/>
                <w:highlight w:val="none"/>
                <w:lang w:val="en-US" w:eastAsia="zh-CN" w:bidi="ar"/>
              </w:rPr>
              <w:t>《食用农产品市场销售质量安全监督管理办法》第十五条  禁止销售者采购、销售食品安全法第三十四条规定情形的食用农产品。</w:t>
            </w:r>
            <w:r>
              <w:rPr>
                <w:rFonts w:hint="default" w:ascii="Times New Roman" w:hAnsi="Times New Roman" w:eastAsia="宋体" w:cs="Times New Roman"/>
                <w:i w:val="0"/>
                <w:color w:val="auto"/>
                <w:kern w:val="0"/>
                <w:sz w:val="22"/>
                <w:szCs w:val="22"/>
                <w:highlight w:val="none"/>
                <w:lang w:val="en-US" w:eastAsia="zh-CN" w:bidi="ar"/>
              </w:rPr>
              <w:br w:type="textWrapping"/>
            </w:r>
            <w:r>
              <w:rPr>
                <w:rFonts w:hint="default" w:ascii="Times New Roman" w:hAnsi="Times New Roman" w:cs="Times New Roman"/>
                <w:i w:val="0"/>
                <w:color w:val="auto"/>
                <w:kern w:val="0"/>
                <w:sz w:val="22"/>
                <w:szCs w:val="22"/>
                <w:highlight w:val="none"/>
                <w:lang w:val="en-US" w:eastAsia="zh-CN" w:bidi="ar"/>
              </w:rPr>
              <w:t xml:space="preserve">    </w:t>
            </w:r>
            <w:r>
              <w:rPr>
                <w:rFonts w:hint="default" w:ascii="Times New Roman" w:hAnsi="Times New Roman" w:eastAsia="宋体" w:cs="Times New Roman"/>
                <w:i w:val="0"/>
                <w:color w:val="auto"/>
                <w:kern w:val="0"/>
                <w:sz w:val="22"/>
                <w:szCs w:val="22"/>
                <w:highlight w:val="none"/>
                <w:lang w:val="en-US" w:eastAsia="zh-CN" w:bidi="ar"/>
              </w:rPr>
              <w:t>《食用农产品市场销售质量安全监督管理办法》第四十二条  销售者违反本办法第十五条规定，采购、销售食品安全法第三十四条规定情形的食用农产品的，由县级以上市场监督管理部门依照食品安全法有关规定给予处罚。</w:t>
            </w:r>
            <w:r>
              <w:rPr>
                <w:rFonts w:hint="default" w:ascii="Times New Roman" w:hAnsi="Times New Roman" w:eastAsia="宋体" w:cs="Times New Roman"/>
                <w:i w:val="0"/>
                <w:color w:val="auto"/>
                <w:kern w:val="0"/>
                <w:sz w:val="22"/>
                <w:szCs w:val="22"/>
                <w:highlight w:val="none"/>
                <w:lang w:val="en-US" w:eastAsia="zh-CN" w:bidi="ar"/>
              </w:rPr>
              <w:br w:type="textWrapping"/>
            </w:r>
            <w:r>
              <w:rPr>
                <w:rFonts w:hint="default" w:ascii="Times New Roman" w:hAnsi="Times New Roman" w:cs="Times New Roman"/>
                <w:i w:val="0"/>
                <w:color w:val="auto"/>
                <w:kern w:val="0"/>
                <w:sz w:val="22"/>
                <w:szCs w:val="22"/>
                <w:highlight w:val="none"/>
                <w:lang w:val="en-US" w:eastAsia="zh-CN" w:bidi="ar"/>
              </w:rPr>
              <w:t xml:space="preserve">    </w:t>
            </w:r>
            <w:r>
              <w:rPr>
                <w:rFonts w:hint="default" w:ascii="Times New Roman" w:hAnsi="Times New Roman" w:eastAsia="宋体" w:cs="Times New Roman"/>
                <w:i w:val="0"/>
                <w:color w:val="auto"/>
                <w:kern w:val="0"/>
                <w:sz w:val="22"/>
                <w:szCs w:val="22"/>
                <w:highlight w:val="none"/>
                <w:lang w:val="en-US" w:eastAsia="zh-CN" w:bidi="ar"/>
              </w:rPr>
              <w:t>《食用农产品市场销售质量安全监督管理办法》第四十八条  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p>
          <w:p>
            <w:pPr>
              <w:keepNext w:val="0"/>
              <w:keepLines w:val="0"/>
              <w:widowControl/>
              <w:suppressLineNumbers w:val="0"/>
              <w:ind w:firstLine="440" w:firstLineChars="200"/>
              <w:jc w:val="both"/>
              <w:rPr>
                <w:rFonts w:hint="default" w:ascii="Times New Roman" w:hAnsi="Times New Roman" w:eastAsia="宋体" w:cs="Times New Roman"/>
                <w:i w:val="0"/>
                <w:color w:val="auto"/>
                <w:kern w:val="0"/>
                <w:sz w:val="22"/>
                <w:szCs w:val="22"/>
                <w:highlight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w:t>
            </w:r>
            <w:r>
              <w:rPr>
                <w:rFonts w:ascii="Times New Roman" w:hAnsi="Times New Roman" w:eastAsia="宋体" w:cs="Times New Roman"/>
                <w:i w:val="0"/>
                <w:iCs w:val="0"/>
                <w:caps w:val="0"/>
                <w:color w:val="auto"/>
                <w:spacing w:val="0"/>
                <w:kern w:val="0"/>
                <w:sz w:val="22"/>
                <w:szCs w:val="22"/>
                <w:highlight w:val="none"/>
                <w:u w:val="none"/>
                <w:shd w:val="clear" w:color="auto" w:fill="auto"/>
                <w:lang w:val="en-US" w:eastAsia="zh-CN" w:bidi="ar"/>
              </w:rPr>
              <w:t>第一百二十四条</w:t>
            </w:r>
            <w:r>
              <w:rPr>
                <w:rFonts w:hint="eastAsia" w:ascii="Times New Roman" w:hAnsi="Times New Roman" w:cs="Times New Roman"/>
                <w:i w:val="0"/>
                <w:iCs w:val="0"/>
                <w:caps w:val="0"/>
                <w:color w:val="auto"/>
                <w:spacing w:val="0"/>
                <w:kern w:val="0"/>
                <w:sz w:val="22"/>
                <w:szCs w:val="22"/>
                <w:highlight w:val="none"/>
                <w:u w:val="none"/>
                <w:shd w:val="clear" w:color="auto" w:fill="auto"/>
                <w:lang w:val="en-US" w:eastAsia="zh-CN" w:bidi="ar"/>
              </w:rPr>
              <w:t>第一款第一项</w:t>
            </w:r>
            <w:r>
              <w:rPr>
                <w:rFonts w:ascii="Times New Roman" w:hAnsi="Times New Roman" w:eastAsia="宋体" w:cs="Times New Roman"/>
                <w:i w:val="0"/>
                <w:iCs w:val="0"/>
                <w:caps w:val="0"/>
                <w:color w:val="auto"/>
                <w:spacing w:val="0"/>
                <w:kern w:val="0"/>
                <w:sz w:val="22"/>
                <w:szCs w:val="22"/>
                <w:highlight w:val="none"/>
                <w:u w:val="none"/>
                <w:shd w:val="clear" w:color="auto" w:fill="auto"/>
                <w:lang w:val="en-US" w:eastAsia="zh-CN" w:bidi="ar"/>
              </w:rPr>
              <w:t>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2</w:t>
            </w:r>
            <w:r>
              <w:rPr>
                <w:rFonts w:hint="default" w:ascii="Times New Roman" w:hAnsi="Times New Roman" w:eastAsia="宋体" w:cs="Times New Roman"/>
                <w:i w:val="0"/>
                <w:color w:val="auto"/>
                <w:kern w:val="0"/>
                <w:sz w:val="22"/>
                <w:szCs w:val="22"/>
                <w:highlight w:val="none"/>
                <w:lang w:val="en-US" w:eastAsia="zh-CN" w:bidi="ar"/>
              </w:rPr>
              <w:t>.</w:t>
            </w:r>
            <w:r>
              <w:rPr>
                <w:rFonts w:hint="default" w:ascii="Times New Roman" w:hAnsi="Times New Roman" w:cs="Times New Roman"/>
                <w:i w:val="0"/>
                <w:color w:val="auto"/>
                <w:kern w:val="0"/>
                <w:sz w:val="22"/>
                <w:szCs w:val="22"/>
                <w:highlight w:val="none"/>
                <w:lang w:val="en-US" w:eastAsia="zh-CN" w:bidi="ar"/>
              </w:rPr>
              <w:t>不合格项目不属于</w:t>
            </w:r>
            <w:r>
              <w:rPr>
                <w:rFonts w:hint="default" w:ascii="Times New Roman" w:hAnsi="Times New Roman" w:cs="Times New Roman"/>
                <w:color w:val="auto"/>
                <w:kern w:val="0"/>
                <w:sz w:val="22"/>
                <w:szCs w:val="22"/>
                <w:highlight w:val="none"/>
                <w:lang w:bidi="ar"/>
              </w:rPr>
              <w:t>农业农村部</w:t>
            </w:r>
            <w:r>
              <w:rPr>
                <w:rFonts w:hint="default" w:ascii="Times New Roman" w:hAnsi="Times New Roman" w:cs="Times New Roman"/>
                <w:i w:val="0"/>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bidi="ar"/>
              </w:rPr>
              <w:t>禁限用农药名录</w:t>
            </w:r>
            <w:r>
              <w:rPr>
                <w:rFonts w:hint="default" w:ascii="Times New Roman" w:hAnsi="Times New Roman" w:cs="Times New Roman"/>
                <w:color w:val="auto"/>
                <w:kern w:val="0"/>
                <w:sz w:val="22"/>
                <w:szCs w:val="22"/>
                <w:highlight w:val="none"/>
                <w:lang w:eastAsia="zh-CN" w:bidi="ar"/>
              </w:rPr>
              <w:t>》和第</w:t>
            </w:r>
            <w:r>
              <w:rPr>
                <w:rFonts w:hint="default" w:ascii="Times New Roman" w:hAnsi="Times New Roman" w:cs="Times New Roman"/>
                <w:color w:val="auto"/>
                <w:kern w:val="0"/>
                <w:sz w:val="22"/>
                <w:szCs w:val="22"/>
                <w:highlight w:val="none"/>
                <w:lang w:val="en-US" w:eastAsia="zh-CN" w:bidi="ar"/>
              </w:rPr>
              <w:t>250号公告</w:t>
            </w:r>
            <w:r>
              <w:rPr>
                <w:rFonts w:hint="default" w:ascii="Times New Roman" w:hAnsi="Times New Roman" w:cs="Times New Roman"/>
                <w:color w:val="auto"/>
                <w:kern w:val="0"/>
                <w:sz w:val="22"/>
                <w:szCs w:val="22"/>
                <w:highlight w:val="none"/>
                <w:lang w:eastAsia="zh-CN" w:bidi="ar"/>
              </w:rPr>
              <w:t>《</w:t>
            </w:r>
            <w:r>
              <w:rPr>
                <w:rFonts w:hint="default" w:ascii="Times New Roman" w:hAnsi="Times New Roman" w:cs="Times New Roman"/>
                <w:color w:val="auto"/>
                <w:kern w:val="0"/>
                <w:sz w:val="22"/>
                <w:szCs w:val="22"/>
                <w:highlight w:val="none"/>
                <w:lang w:bidi="ar"/>
              </w:rPr>
              <w:t>食品动物中禁止使用的药品及其他化合物清单</w:t>
            </w:r>
            <w:r>
              <w:rPr>
                <w:rFonts w:hint="default" w:ascii="Times New Roman" w:hAnsi="Times New Roman" w:cs="Times New Roman"/>
                <w:color w:val="auto"/>
                <w:kern w:val="0"/>
                <w:sz w:val="22"/>
                <w:szCs w:val="22"/>
                <w:highlight w:val="none"/>
                <w:lang w:eastAsia="zh-CN" w:bidi="ar"/>
              </w:rPr>
              <w:t>》中规定的禁用农兽药；</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auto"/>
                <w:kern w:val="0"/>
                <w:sz w:val="22"/>
                <w:szCs w:val="22"/>
                <w:highlight w:val="none"/>
                <w:lang w:val="en-US" w:eastAsia="zh-CN" w:bidi="ar"/>
              </w:rPr>
              <w:t>3</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能如实说明进货来源；</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auto"/>
                <w:kern w:val="0"/>
                <w:sz w:val="22"/>
                <w:szCs w:val="22"/>
                <w:highlight w:val="none"/>
                <w:lang w:val="en-US" w:eastAsia="zh-CN" w:bidi="ar"/>
              </w:rPr>
              <w:t>4</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9"/>
                <w:rFonts w:hint="default" w:ascii="Times New Roman" w:hAnsi="Times New Roman" w:eastAsia="宋体" w:cs="Times New Roman"/>
                <w:i w:val="0"/>
                <w:color w:val="auto"/>
                <w:kern w:val="2"/>
                <w:sz w:val="22"/>
                <w:szCs w:val="22"/>
                <w:highlight w:val="none"/>
                <w:lang w:val="en-US" w:eastAsia="zh-CN" w:bidi="ar"/>
              </w:rPr>
              <w:t>；</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auto"/>
                <w:kern w:val="0"/>
                <w:sz w:val="22"/>
                <w:szCs w:val="22"/>
                <w:highlight w:val="none"/>
                <w:lang w:val="en-US" w:eastAsia="zh-CN" w:bidi="ar"/>
              </w:rPr>
              <w:t>5</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5</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经营超过保质期的食品、食品添加剂</w:t>
            </w:r>
            <w:r>
              <w:rPr>
                <w:rFonts w:hint="default" w:ascii="Times New Roman" w:hAnsi="Times New Roman" w:cs="Times New Roman"/>
                <w:i w:val="0"/>
                <w:color w:val="auto"/>
                <w:kern w:val="0"/>
                <w:sz w:val="22"/>
                <w:szCs w:val="22"/>
                <w:highlight w:val="none"/>
                <w:u w:val="none"/>
                <w:lang w:val="en-US" w:eastAsia="zh-CN" w:bidi="ar"/>
              </w:rPr>
              <w:t>。</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val="0"/>
              <w:suppressLineNumbers w:val="0"/>
              <w:spacing w:before="0" w:beforeAutospacing="0" w:after="0" w:afterAutospacing="0"/>
              <w:ind w:left="0" w:leftChars="0" w:right="0" w:rightChars="0" w:firstLine="440" w:firstLineChars="200"/>
              <w:jc w:val="both"/>
              <w:rPr>
                <w:rStyle w:val="11"/>
                <w:rFonts w:hint="default" w:ascii="Times New Roman" w:hAnsi="Times New Roman" w:cs="Times New Roman"/>
                <w:color w:val="auto"/>
                <w:highlight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 xml:space="preserve">《中华人民共和国食品安全法》第三十四条第十项 </w:t>
            </w:r>
            <w:r>
              <w:rPr>
                <w:rStyle w:val="10"/>
                <w:rFonts w:eastAsia="宋体"/>
                <w:color w:val="auto"/>
                <w:highlight w:val="none"/>
                <w:lang w:val="en-US" w:eastAsia="zh-CN" w:bidi="ar"/>
              </w:rPr>
              <w:t xml:space="preserve"> </w:t>
            </w:r>
            <w:r>
              <w:rPr>
                <w:rStyle w:val="11"/>
                <w:rFonts w:hint="default" w:ascii="Times New Roman" w:hAnsi="Times New Roman" w:cs="Times New Roman"/>
                <w:color w:val="auto"/>
                <w:highlight w:val="none"/>
                <w:lang w:val="en-US" w:eastAsia="zh-CN" w:bidi="ar"/>
              </w:rPr>
              <w:t>禁止生产经营下列食品、食品添加剂、食品相关产品：</w:t>
            </w:r>
            <w:r>
              <w:rPr>
                <w:rStyle w:val="10"/>
                <w:rFonts w:eastAsia="宋体"/>
                <w:color w:val="auto"/>
                <w:highlight w:val="none"/>
                <w:lang w:val="en-US" w:eastAsia="zh-CN" w:bidi="ar"/>
              </w:rPr>
              <w:br w:type="textWrapping"/>
            </w:r>
            <w:r>
              <w:rPr>
                <w:rStyle w:val="12"/>
                <w:rFonts w:hint="default" w:ascii="Times New Roman" w:hAnsi="Times New Roman" w:cs="Times New Roman"/>
                <w:color w:val="auto"/>
                <w:highlight w:val="none"/>
                <w:lang w:val="en-US" w:eastAsia="zh-CN" w:bidi="ar"/>
              </w:rPr>
              <w:t xml:space="preserve">    </w:t>
            </w:r>
            <w:r>
              <w:rPr>
                <w:rStyle w:val="11"/>
                <w:rFonts w:hint="default" w:ascii="Times New Roman" w:hAnsi="Times New Roman" w:cs="Times New Roman"/>
                <w:color w:val="auto"/>
                <w:highlight w:val="none"/>
                <w:lang w:val="en-US" w:eastAsia="zh-CN" w:bidi="ar"/>
              </w:rPr>
              <w:t>（十）标注虚假生产日期、保质期或者超过保质期的食品、食品添加剂。</w:t>
            </w:r>
          </w:p>
          <w:p>
            <w:pPr>
              <w:ind w:firstLine="440" w:firstLineChars="200"/>
              <w:jc w:val="both"/>
              <w:rPr>
                <w:rFonts w:hint="default" w:ascii="Times New Roman" w:hAnsi="Times New Roman" w:eastAsia="宋体" w:cs="Times New Roman"/>
                <w:color w:val="auto"/>
                <w:kern w:val="2"/>
                <w:sz w:val="22"/>
                <w:szCs w:val="22"/>
                <w:highlight w:val="none"/>
                <w:u w:val="none"/>
                <w:lang w:val="en-US" w:eastAsia="zh-CN" w:bidi="ar"/>
              </w:rPr>
            </w:pPr>
            <w:r>
              <w:rPr>
                <w:rStyle w:val="11"/>
                <w:rFonts w:hint="default" w:ascii="Times New Roman" w:hAnsi="Times New Roman" w:cs="Times New Roman"/>
                <w:color w:val="auto"/>
                <w:highlight w:val="none"/>
                <w:lang w:val="en-US" w:eastAsia="zh-CN" w:bidi="ar"/>
              </w:rPr>
              <w:t>《中华人民共和国食品安全法》第一百二十四条第一款第五项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Style w:val="11"/>
                <w:rFonts w:hint="default" w:ascii="Times New Roman" w:hAnsi="Times New Roman" w:cs="Times New Roman"/>
                <w:color w:val="auto"/>
                <w:highlight w:val="none"/>
                <w:lang w:val="en-US" w:eastAsia="zh-CN" w:bidi="ar"/>
              </w:rPr>
              <w:br w:type="textWrapping"/>
            </w:r>
            <w:r>
              <w:rPr>
                <w:rStyle w:val="11"/>
                <w:rFonts w:hint="default" w:ascii="Times New Roman" w:hAnsi="Times New Roman" w:cs="Times New Roman"/>
                <w:color w:val="auto"/>
                <w:highlight w:val="none"/>
                <w:lang w:val="en-US" w:eastAsia="zh-CN" w:bidi="ar"/>
              </w:rPr>
              <w:t xml:space="preserve">   </w:t>
            </w:r>
            <w:r>
              <w:rPr>
                <w:rStyle w:val="11"/>
                <w:rFonts w:hint="default" w:ascii="Times New Roman" w:hAnsi="Times New Roman" w:cs="Times New Roman"/>
                <w:i w:val="0"/>
                <w:color w:val="auto"/>
                <w:highlight w:val="none"/>
                <w:lang w:val="en-US" w:eastAsia="zh-CN" w:bidi="ar"/>
              </w:rPr>
              <w:t>（</w:t>
            </w:r>
            <w:r>
              <w:rPr>
                <w:rStyle w:val="11"/>
                <w:rFonts w:hint="default" w:ascii="Times New Roman" w:hAnsi="Times New Roman" w:cs="Times New Roman"/>
                <w:color w:val="auto"/>
                <w:highlight w:val="none"/>
                <w:lang w:val="en-US" w:eastAsia="zh-CN" w:bidi="ar"/>
              </w:rPr>
              <w:t>五</w:t>
            </w:r>
            <w:r>
              <w:rPr>
                <w:rStyle w:val="11"/>
                <w:rFonts w:hint="default" w:ascii="Times New Roman" w:hAnsi="Times New Roman" w:cs="Times New Roman"/>
                <w:i w:val="0"/>
                <w:color w:val="auto"/>
                <w:highlight w:val="none"/>
                <w:lang w:val="en-US" w:eastAsia="zh-CN" w:bidi="ar"/>
              </w:rPr>
              <w:t>）</w:t>
            </w:r>
            <w:r>
              <w:rPr>
                <w:rStyle w:val="11"/>
                <w:rFonts w:hint="default" w:ascii="Times New Roman" w:hAnsi="Times New Roman" w:cs="Times New Roman"/>
                <w:color w:val="auto"/>
                <w:highlight w:val="none"/>
                <w:lang w:val="en-US" w:eastAsia="zh-CN" w:bidi="ar"/>
              </w:rPr>
              <w:t>生产经营标注虚假生产日期、保质期或者超过保质期的食品、食品添加剂。</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2</w:t>
            </w:r>
            <w:r>
              <w:rPr>
                <w:rFonts w:hint="default" w:ascii="Times New Roman" w:hAnsi="Times New Roman" w:eastAsia="宋体" w:cs="Times New Roman"/>
                <w:i w:val="0"/>
                <w:color w:val="auto"/>
                <w:kern w:val="0"/>
                <w:sz w:val="22"/>
                <w:szCs w:val="22"/>
                <w:highlight w:val="none"/>
                <w:u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能如实说明进货来源；</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cs="Times New Roman"/>
                <w:i w:val="0"/>
                <w:color w:val="auto"/>
                <w:kern w:val="0"/>
                <w:sz w:val="22"/>
                <w:szCs w:val="22"/>
                <w:highlight w:val="none"/>
                <w:u w:val="none"/>
                <w:lang w:val="en-US" w:eastAsia="zh-CN" w:bidi="ar"/>
              </w:rPr>
              <w:t>3</w:t>
            </w:r>
            <w:r>
              <w:rPr>
                <w:rFonts w:hint="default" w:ascii="Times New Roman" w:hAnsi="Times New Roman" w:eastAsia="宋体" w:cs="Times New Roman"/>
                <w:i w:val="0"/>
                <w:color w:val="auto"/>
                <w:kern w:val="0"/>
                <w:sz w:val="22"/>
                <w:szCs w:val="22"/>
                <w:highlight w:val="none"/>
                <w:u w:val="none"/>
                <w:lang w:val="en-US" w:eastAsia="zh-CN" w:bidi="ar"/>
              </w:rPr>
              <w:t>.</w:t>
            </w:r>
            <w:r>
              <w:rPr>
                <w:rFonts w:hint="eastAsia" w:ascii="Times New Roman" w:hAnsi="Times New Roman" w:cs="Times New Roman"/>
                <w:i w:val="0"/>
                <w:color w:val="auto"/>
                <w:kern w:val="0"/>
                <w:sz w:val="22"/>
                <w:szCs w:val="22"/>
                <w:highlight w:val="none"/>
                <w:u w:val="none"/>
                <w:lang w:val="en-US" w:eastAsia="zh-CN" w:bidi="ar"/>
              </w:rPr>
              <w:t>违法</w:t>
            </w:r>
            <w:r>
              <w:rPr>
                <w:rStyle w:val="11"/>
                <w:rFonts w:hint="default" w:ascii="Times New Roman" w:hAnsi="Times New Roman" w:cs="Times New Roman"/>
                <w:color w:val="auto"/>
                <w:highlight w:val="none"/>
                <w:lang w:val="en-US" w:eastAsia="zh-CN" w:bidi="ar"/>
              </w:rPr>
              <w:t>货值金额不超过</w:t>
            </w:r>
            <w:r>
              <w:rPr>
                <w:rStyle w:val="10"/>
                <w:rFonts w:hint="eastAsia"/>
                <w:color w:val="auto"/>
                <w:highlight w:val="none"/>
                <w:lang w:val="en-US" w:eastAsia="zh-CN" w:bidi="ar"/>
              </w:rPr>
              <w:t>500</w:t>
            </w:r>
            <w:r>
              <w:rPr>
                <w:rStyle w:val="11"/>
                <w:rFonts w:hint="default" w:ascii="Times New Roman" w:hAnsi="Times New Roman" w:cs="Times New Roman"/>
                <w:color w:val="auto"/>
                <w:highlight w:val="none"/>
                <w:lang w:val="en-US" w:eastAsia="zh-CN" w:bidi="ar"/>
              </w:rPr>
              <w:t>元；</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cs="Times New Roman"/>
                <w:i w:val="0"/>
                <w:color w:val="auto"/>
                <w:kern w:val="0"/>
                <w:sz w:val="22"/>
                <w:szCs w:val="22"/>
                <w:highlight w:val="none"/>
                <w:u w:val="none"/>
                <w:lang w:val="en-US" w:eastAsia="zh-CN" w:bidi="ar"/>
              </w:rPr>
              <w:t>4</w:t>
            </w:r>
            <w:r>
              <w:rPr>
                <w:rFonts w:hint="default" w:ascii="Times New Roman" w:hAnsi="Times New Roman" w:eastAsia="宋体" w:cs="Times New Roman"/>
                <w:i w:val="0"/>
                <w:color w:val="auto"/>
                <w:kern w:val="0"/>
                <w:sz w:val="22"/>
                <w:szCs w:val="22"/>
                <w:highlight w:val="none"/>
                <w:u w:val="none"/>
                <w:lang w:val="en-US" w:eastAsia="zh-CN" w:bidi="ar"/>
              </w:rPr>
              <w:t>.</w:t>
            </w:r>
            <w:r>
              <w:rPr>
                <w:rStyle w:val="11"/>
                <w:rFonts w:hint="default" w:ascii="Times New Roman" w:hAnsi="Times New Roman" w:cs="Times New Roman"/>
                <w:color w:val="auto"/>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11"/>
                <w:rFonts w:hint="default" w:ascii="Times New Roman" w:hAnsi="Times New Roman" w:cs="Times New Roman"/>
                <w:color w:val="auto"/>
                <w:highlight w:val="none"/>
                <w:lang w:val="en-US" w:eastAsia="zh-CN" w:bidi="ar"/>
              </w:rPr>
              <w:t>；</w:t>
            </w:r>
          </w:p>
          <w:p>
            <w:pPr>
              <w:keepNext w:val="0"/>
              <w:keepLines w:val="0"/>
              <w:widowControl/>
              <w:suppressLineNumbers w:val="0"/>
              <w:jc w:val="both"/>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cs="Times New Roman"/>
                <w:i w:val="0"/>
                <w:color w:val="auto"/>
                <w:kern w:val="0"/>
                <w:sz w:val="22"/>
                <w:szCs w:val="22"/>
                <w:highlight w:val="none"/>
                <w:u w:val="none"/>
                <w:lang w:val="en-US" w:eastAsia="zh-CN" w:bidi="ar"/>
              </w:rPr>
              <w:t>5</w:t>
            </w:r>
            <w:r>
              <w:rPr>
                <w:rFonts w:hint="default" w:ascii="Times New Roman" w:hAnsi="Times New Roman" w:eastAsia="宋体" w:cs="Times New Roman"/>
                <w:i w:val="0"/>
                <w:color w:val="auto"/>
                <w:kern w:val="0"/>
                <w:sz w:val="22"/>
                <w:szCs w:val="22"/>
                <w:highlight w:val="none"/>
                <w:u w:val="none"/>
                <w:lang w:val="en-US" w:eastAsia="zh-CN" w:bidi="ar"/>
              </w:rPr>
              <w:t>.</w:t>
            </w:r>
            <w:r>
              <w:rPr>
                <w:rStyle w:val="11"/>
                <w:rFonts w:hint="default" w:ascii="Times New Roman" w:hAnsi="Times New Roman" w:cs="Times New Roman"/>
                <w:color w:val="auto"/>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6</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pPr>
            <w:r>
              <w:rPr>
                <w:rFonts w:hint="default" w:ascii="Times New Roman" w:hAnsi="Times New Roman" w:cs="Times New Roman"/>
                <w:i w:val="0"/>
                <w:color w:val="auto"/>
                <w:kern w:val="0"/>
                <w:sz w:val="22"/>
                <w:szCs w:val="22"/>
                <w:highlight w:val="none"/>
                <w:u w:val="none"/>
                <w:lang w:val="en-US" w:eastAsia="zh-CN" w:bidi="ar"/>
              </w:rPr>
              <w:t>经营</w:t>
            </w:r>
            <w:r>
              <w:rPr>
                <w:rFonts w:hint="default" w:ascii="Times New Roman" w:hAnsi="Times New Roman" w:eastAsia="宋体" w:cs="Times New Roman"/>
                <w:i w:val="0"/>
                <w:color w:val="auto"/>
                <w:kern w:val="0"/>
                <w:sz w:val="22"/>
                <w:szCs w:val="22"/>
                <w:highlight w:val="none"/>
                <w:u w:val="none"/>
                <w:lang w:val="en-US" w:eastAsia="zh-CN" w:bidi="ar"/>
              </w:rPr>
              <w:t>食品标签不符合《食品安全国家标准</w:t>
            </w:r>
            <w:r>
              <w:rPr>
                <w:rFonts w:hint="default" w:ascii="Times New Roman" w:hAnsi="Times New Roman"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预包装食品标签通则》（GB7718</w:t>
            </w:r>
            <w:r>
              <w:rPr>
                <w:rFonts w:hint="default" w:ascii="Times New Roman" w:hAnsi="Times New Roman" w:cs="Times New Roman"/>
                <w:i w:val="0"/>
                <w:color w:val="auto"/>
                <w:kern w:val="0"/>
                <w:sz w:val="22"/>
                <w:szCs w:val="22"/>
                <w:highlight w:val="none"/>
                <w:u w:val="none"/>
                <w:lang w:val="en-US" w:eastAsia="zh-CN" w:bidi="ar"/>
              </w:rPr>
              <w:t>-2011</w:t>
            </w:r>
            <w:r>
              <w:rPr>
                <w:rFonts w:hint="default" w:ascii="Times New Roman" w:hAnsi="Times New Roman" w:eastAsia="宋体" w:cs="Times New Roman"/>
                <w:i w:val="0"/>
                <w:color w:val="auto"/>
                <w:kern w:val="0"/>
                <w:sz w:val="22"/>
                <w:szCs w:val="22"/>
                <w:highlight w:val="none"/>
                <w:u w:val="none"/>
                <w:lang w:val="en-US" w:eastAsia="zh-CN" w:bidi="ar"/>
              </w:rPr>
              <w:t>）</w:t>
            </w:r>
            <w:r>
              <w:rPr>
                <w:rFonts w:hint="default" w:ascii="Times New Roman" w:hAnsi="Times New Roman" w:cs="Times New Roman"/>
                <w:i w:val="0"/>
                <w:color w:val="auto"/>
                <w:kern w:val="0"/>
                <w:sz w:val="22"/>
                <w:szCs w:val="22"/>
                <w:highlight w:val="none"/>
                <w:u w:val="none"/>
                <w:lang w:val="en-US" w:eastAsia="zh-CN" w:bidi="ar"/>
              </w:rPr>
              <w:t>和《</w:t>
            </w:r>
            <w:r>
              <w:rPr>
                <w:rFonts w:hint="default" w:ascii="Times New Roman" w:hAnsi="Times New Roman" w:eastAsia="宋体" w:cs="Times New Roman"/>
                <w:i w:val="0"/>
                <w:color w:val="auto"/>
                <w:kern w:val="0"/>
                <w:sz w:val="22"/>
                <w:szCs w:val="22"/>
                <w:highlight w:val="none"/>
                <w:u w:val="none"/>
                <w:lang w:val="en-US" w:eastAsia="zh-CN" w:bidi="ar"/>
              </w:rPr>
              <w:t>食品安全国家标准</w:t>
            </w:r>
            <w:r>
              <w:rPr>
                <w:rFonts w:hint="default" w:ascii="Times New Roman" w:hAnsi="Times New Roman"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预包装食品</w:t>
            </w:r>
            <w:r>
              <w:rPr>
                <w:rFonts w:hint="default" w:ascii="Times New Roman" w:hAnsi="Times New Roman" w:cs="Times New Roman"/>
                <w:i w:val="0"/>
                <w:color w:val="auto"/>
                <w:kern w:val="0"/>
                <w:sz w:val="22"/>
                <w:szCs w:val="22"/>
                <w:highlight w:val="none"/>
                <w:u w:val="none"/>
                <w:lang w:val="en-US" w:eastAsia="zh-CN" w:bidi="ar"/>
              </w:rPr>
              <w:t>营养</w:t>
            </w:r>
            <w:r>
              <w:rPr>
                <w:rFonts w:hint="default" w:ascii="Times New Roman" w:hAnsi="Times New Roman" w:eastAsia="宋体" w:cs="Times New Roman"/>
                <w:i w:val="0"/>
                <w:color w:val="auto"/>
                <w:kern w:val="0"/>
                <w:sz w:val="22"/>
                <w:szCs w:val="22"/>
                <w:highlight w:val="none"/>
                <w:u w:val="none"/>
                <w:lang w:val="en-US" w:eastAsia="zh-CN" w:bidi="ar"/>
              </w:rPr>
              <w:t>标签通则</w:t>
            </w:r>
            <w:r>
              <w:rPr>
                <w:rFonts w:hint="default" w:ascii="Times New Roman" w:hAnsi="Times New Roman" w:cs="Times New Roman"/>
                <w:i w:val="0"/>
                <w:color w:val="auto"/>
                <w:kern w:val="0"/>
                <w:sz w:val="22"/>
                <w:szCs w:val="22"/>
                <w:highlight w:val="none"/>
                <w:u w:val="none"/>
                <w:lang w:val="en-US" w:eastAsia="zh-CN" w:bidi="ar"/>
              </w:rPr>
              <w:t>》（</w:t>
            </w:r>
            <w:r>
              <w:rPr>
                <w:rFonts w:hint="default" w:ascii="Times New Roman" w:hAnsi="Times New Roman" w:eastAsia="宋体" w:cs="Times New Roman"/>
                <w:i w:val="0"/>
                <w:color w:val="auto"/>
                <w:kern w:val="0"/>
                <w:sz w:val="22"/>
                <w:szCs w:val="22"/>
                <w:highlight w:val="none"/>
                <w:u w:val="none"/>
                <w:lang w:val="en-US" w:eastAsia="zh-CN" w:bidi="ar"/>
              </w:rPr>
              <w:t>GB</w:t>
            </w:r>
            <w:r>
              <w:rPr>
                <w:rFonts w:hint="default" w:ascii="Times New Roman" w:hAnsi="Times New Roman" w:cs="Times New Roman"/>
                <w:i w:val="0"/>
                <w:color w:val="auto"/>
                <w:kern w:val="0"/>
                <w:sz w:val="22"/>
                <w:szCs w:val="22"/>
                <w:highlight w:val="none"/>
                <w:u w:val="none"/>
                <w:lang w:val="en-US" w:eastAsia="zh-CN" w:bidi="ar"/>
              </w:rPr>
              <w:t>28050-2011）</w:t>
            </w:r>
            <w:r>
              <w:rPr>
                <w:rFonts w:hint="default" w:ascii="Times New Roman" w:hAnsi="Times New Roman" w:eastAsia="宋体" w:cs="Times New Roman"/>
                <w:i w:val="0"/>
                <w:color w:val="auto"/>
                <w:kern w:val="0"/>
                <w:sz w:val="22"/>
                <w:szCs w:val="22"/>
                <w:highlight w:val="none"/>
                <w:u w:val="none"/>
                <w:lang w:val="en-US" w:eastAsia="zh-CN" w:bidi="ar"/>
              </w:rPr>
              <w:t>规定</w:t>
            </w:r>
            <w:r>
              <w:rPr>
                <w:rFonts w:hint="default" w:ascii="Times New Roman" w:hAnsi="Times New Roman" w:cs="Times New Roman"/>
                <w:i w:val="0"/>
                <w:color w:val="auto"/>
                <w:kern w:val="0"/>
                <w:sz w:val="22"/>
                <w:szCs w:val="22"/>
                <w:highlight w:val="none"/>
                <w:u w:val="none"/>
                <w:lang w:val="en-US" w:eastAsia="zh-CN" w:bidi="ar"/>
              </w:rPr>
              <w:t>的预包装食品</w:t>
            </w:r>
          </w:p>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val="0"/>
              <w:suppressLineNumbers w:val="0"/>
              <w:spacing w:before="0" w:beforeAutospacing="0" w:after="0" w:afterAutospacing="0"/>
              <w:ind w:right="0" w:rightChars="0" w:firstLine="440" w:firstLineChars="200"/>
              <w:jc w:val="both"/>
              <w:rPr>
                <w:rStyle w:val="11"/>
                <w:rFonts w:hint="default" w:ascii="Times New Roman" w:hAnsi="Times New Roman" w:cs="Times New Roman"/>
                <w:i w:val="0"/>
                <w:color w:val="auto"/>
                <w:highlight w:val="none"/>
                <w:lang w:val="en-US" w:eastAsia="zh-CN" w:bidi="ar"/>
              </w:rPr>
            </w:pPr>
            <w:r>
              <w:rPr>
                <w:rStyle w:val="11"/>
                <w:rFonts w:hint="default" w:ascii="Times New Roman" w:hAnsi="Times New Roman" w:cs="Times New Roman"/>
                <w:i w:val="0"/>
                <w:color w:val="auto"/>
                <w:highlight w:val="none"/>
                <w:lang w:val="en-US" w:eastAsia="zh-CN" w:bidi="ar"/>
              </w:rPr>
              <w:t>《中华人民共和国食品安全法》第七十一条　食品和食品添加剂的标签、说明书，不得含有虚假内容，不得涉及疾病预防、治疗功能。生产经营者对其提供的标签、说明书的内容负责。</w:t>
            </w:r>
          </w:p>
          <w:p>
            <w:pPr>
              <w:keepNext w:val="0"/>
              <w:keepLines w:val="0"/>
              <w:widowControl w:val="0"/>
              <w:suppressLineNumbers w:val="0"/>
              <w:spacing w:before="0" w:beforeAutospacing="0" w:after="0" w:afterAutospacing="0"/>
              <w:ind w:left="0" w:leftChars="0" w:right="0" w:rightChars="0" w:firstLine="440" w:firstLineChars="200"/>
              <w:jc w:val="both"/>
              <w:rPr>
                <w:rStyle w:val="11"/>
                <w:rFonts w:hint="default" w:ascii="Times New Roman" w:hAnsi="Times New Roman" w:cs="Times New Roman"/>
                <w:i w:val="0"/>
                <w:color w:val="auto"/>
                <w:highlight w:val="none"/>
                <w:lang w:val="en-US" w:eastAsia="zh-CN" w:bidi="ar"/>
              </w:rPr>
            </w:pPr>
            <w:r>
              <w:rPr>
                <w:rStyle w:val="11"/>
                <w:rFonts w:hint="default" w:ascii="Times New Roman" w:hAnsi="Times New Roman" w:cs="Times New Roman"/>
                <w:i w:val="0"/>
                <w:color w:val="auto"/>
                <w:highlight w:val="none"/>
                <w:lang w:val="en-US" w:eastAsia="zh-CN" w:bidi="ar"/>
              </w:rPr>
              <w:t>食品和食品添加剂的标签、说明书应当清楚、明显，生产日期、保质期等事项应当显著标注，容易辨识。</w:t>
            </w:r>
          </w:p>
          <w:p>
            <w:pPr>
              <w:keepNext w:val="0"/>
              <w:keepLines w:val="0"/>
              <w:widowControl w:val="0"/>
              <w:suppressLineNumbers w:val="0"/>
              <w:spacing w:before="0" w:beforeAutospacing="0" w:after="0" w:afterAutospacing="0"/>
              <w:ind w:left="0" w:leftChars="0" w:right="0" w:rightChars="0" w:firstLine="440" w:firstLineChars="200"/>
              <w:jc w:val="both"/>
              <w:rPr>
                <w:rStyle w:val="11"/>
                <w:rFonts w:hint="default" w:ascii="Times New Roman" w:hAnsi="Times New Roman" w:cs="Times New Roman"/>
                <w:i w:val="0"/>
                <w:color w:val="auto"/>
                <w:highlight w:val="none"/>
                <w:lang w:val="en-US" w:eastAsia="zh-CN" w:bidi="ar"/>
              </w:rPr>
            </w:pPr>
            <w:r>
              <w:rPr>
                <w:rStyle w:val="11"/>
                <w:rFonts w:hint="default" w:ascii="Times New Roman" w:hAnsi="Times New Roman" w:cs="Times New Roman"/>
                <w:i w:val="0"/>
                <w:color w:val="auto"/>
                <w:highlight w:val="none"/>
                <w:lang w:val="en-US" w:eastAsia="zh-CN" w:bidi="ar"/>
              </w:rPr>
              <w:t>食品和食品添加剂与其标签、说明书的内容不符的，不得上市销售。</w:t>
            </w:r>
          </w:p>
          <w:p>
            <w:pPr>
              <w:keepNext w:val="0"/>
              <w:keepLines w:val="0"/>
              <w:widowControl w:val="0"/>
              <w:suppressLineNumbers w:val="0"/>
              <w:spacing w:before="0" w:beforeAutospacing="0" w:after="0" w:afterAutospacing="0"/>
              <w:ind w:left="0" w:leftChars="0" w:right="0" w:rightChars="0" w:firstLine="440" w:firstLineChars="200"/>
              <w:jc w:val="both"/>
              <w:rPr>
                <w:rStyle w:val="11"/>
                <w:rFonts w:hint="default" w:ascii="Times New Roman" w:hAnsi="Times New Roman" w:cs="Times New Roman"/>
                <w:i w:val="0"/>
                <w:color w:val="auto"/>
                <w:highlight w:val="none"/>
                <w:lang w:val="en-US" w:eastAsia="zh-CN" w:bidi="ar"/>
              </w:rPr>
            </w:pPr>
            <w:r>
              <w:rPr>
                <w:rStyle w:val="11"/>
                <w:rFonts w:hint="default" w:ascii="Times New Roman" w:hAnsi="Times New Roman" w:cs="Times New Roman"/>
                <w:i w:val="0"/>
                <w:color w:val="auto"/>
                <w:highlight w:val="none"/>
                <w:lang w:val="en-US" w:eastAsia="zh-CN" w:bidi="ar"/>
              </w:rPr>
              <w:t>《中华人民共和国食品安全法》第一百二十五条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ind w:firstLine="440" w:firstLineChars="200"/>
              <w:jc w:val="both"/>
            </w:pPr>
            <w:r>
              <w:rPr>
                <w:rStyle w:val="11"/>
                <w:rFonts w:hint="default" w:ascii="Times New Roman" w:hAnsi="Times New Roman" w:cs="Times New Roman"/>
                <w:i w:val="0"/>
                <w:color w:val="auto"/>
                <w:highlight w:val="none"/>
                <w:lang w:val="en-US" w:eastAsia="zh-CN" w:bidi="ar"/>
              </w:rPr>
              <w:t>（二）生产经营无标签的预包装食品、食品添加剂或者标签、说明书不符合本法规定的食品、食品添加剂；</w:t>
            </w:r>
          </w:p>
          <w:p>
            <w:pPr>
              <w:keepNext w:val="0"/>
              <w:keepLines w:val="0"/>
              <w:widowControl w:val="0"/>
              <w:suppressLineNumbers w:val="0"/>
              <w:spacing w:before="0" w:beforeAutospacing="0" w:after="0" w:afterAutospacing="0"/>
              <w:ind w:left="0" w:leftChars="0" w:right="0" w:rightChars="0" w:firstLine="440" w:firstLineChars="200"/>
              <w:jc w:val="both"/>
              <w:rPr>
                <w:rFonts w:hint="default" w:ascii="Times New Roman" w:hAnsi="Times New Roman" w:eastAsia="宋体" w:cs="Times New Roman"/>
                <w:i w:val="0"/>
                <w:color w:val="auto"/>
                <w:kern w:val="2"/>
                <w:sz w:val="22"/>
                <w:szCs w:val="22"/>
                <w:highlight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Style w:val="13"/>
                <w:rFonts w:ascii="Times New Roman" w:hAnsi="Times New Roman" w:eastAsia="宋体" w:cs="Times New Roman"/>
                <w:color w:val="auto"/>
                <w:highlight w:val="none"/>
              </w:rPr>
            </w:pPr>
            <w:r>
              <w:rPr>
                <w:rStyle w:val="13"/>
                <w:rFonts w:hint="eastAsia" w:ascii="Times New Roman" w:hAnsi="Times New Roman" w:cs="Times New Roman"/>
                <w:i w:val="0"/>
                <w:color w:val="auto"/>
                <w:kern w:val="0"/>
                <w:sz w:val="22"/>
                <w:szCs w:val="22"/>
                <w:highlight w:val="none"/>
                <w:u w:val="none"/>
                <w:lang w:val="en-US" w:eastAsia="zh-CN" w:bidi="ar"/>
              </w:rPr>
              <w:t>2</w:t>
            </w:r>
            <w:r>
              <w:rPr>
                <w:rStyle w:val="13"/>
                <w:rFonts w:hint="default" w:ascii="Times New Roman" w:hAnsi="Times New Roman" w:eastAsia="宋体" w:cs="Times New Roman"/>
                <w:i w:val="0"/>
                <w:color w:val="auto"/>
                <w:kern w:val="0"/>
                <w:sz w:val="22"/>
                <w:szCs w:val="22"/>
                <w:highlight w:val="none"/>
                <w:u w:val="none"/>
                <w:lang w:val="en-US" w:eastAsia="zh-CN" w:bidi="ar"/>
              </w:rPr>
              <w:t>.</w:t>
            </w:r>
            <w:r>
              <w:rPr>
                <w:rStyle w:val="13"/>
                <w:rFonts w:hint="default" w:ascii="Times New Roman" w:hAnsi="Times New Roman" w:cs="Times New Roman"/>
                <w:color w:val="auto"/>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11"/>
                <w:rFonts w:hint="default" w:ascii="Times New Roman" w:hAnsi="Times New Roman" w:cs="Times New Roman"/>
                <w:color w:val="auto"/>
                <w:highlight w:val="none"/>
                <w:lang w:val="en-US" w:eastAsia="zh-CN" w:bidi="ar"/>
              </w:rPr>
              <w:t>；</w:t>
            </w:r>
          </w:p>
          <w:p>
            <w:pPr>
              <w:keepNext w:val="0"/>
              <w:keepLines w:val="0"/>
              <w:widowControl/>
              <w:suppressLineNumbers w:val="0"/>
              <w:jc w:val="both"/>
              <w:textAlignment w:val="center"/>
              <w:rPr>
                <w:rFonts w:hint="eastAsia" w:ascii="Times New Roman" w:hAnsi="Times New Roman" w:eastAsia="宋体" w:cs="Times New Roman"/>
                <w:i w:val="0"/>
                <w:color w:val="auto"/>
                <w:kern w:val="2"/>
                <w:sz w:val="22"/>
                <w:szCs w:val="22"/>
                <w:highlight w:val="none"/>
                <w:u w:val="none"/>
                <w:lang w:val="en-US" w:eastAsia="zh-CN" w:bidi="ar-SA"/>
              </w:rPr>
            </w:pPr>
            <w:r>
              <w:rPr>
                <w:rFonts w:hint="eastAsia" w:ascii="Times New Roman" w:hAnsi="Times New Roman" w:cs="Times New Roman"/>
                <w:i w:val="0"/>
                <w:color w:val="auto"/>
                <w:kern w:val="0"/>
                <w:sz w:val="22"/>
                <w:szCs w:val="22"/>
                <w:highlight w:val="none"/>
                <w:u w:val="none"/>
                <w:lang w:val="en-US" w:eastAsia="zh-CN" w:bidi="ar"/>
              </w:rPr>
              <w:t>3</w:t>
            </w:r>
            <w:r>
              <w:rPr>
                <w:rFonts w:hint="default" w:ascii="Times New Roman" w:hAnsi="Times New Roman" w:eastAsia="宋体" w:cs="Times New Roman"/>
                <w:i w:val="0"/>
                <w:color w:val="auto"/>
                <w:kern w:val="0"/>
                <w:sz w:val="22"/>
                <w:szCs w:val="22"/>
                <w:highlight w:val="none"/>
                <w:u w:val="none"/>
                <w:lang w:val="en-US" w:eastAsia="zh-CN" w:bidi="ar"/>
              </w:rPr>
              <w:t>.</w:t>
            </w:r>
            <w:r>
              <w:rPr>
                <w:rStyle w:val="13"/>
                <w:rFonts w:hint="default" w:ascii="Times New Roman" w:hAnsi="Times New Roman" w:cs="Times New Roman"/>
                <w:color w:val="auto"/>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7</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对食品生产</w:t>
            </w:r>
            <w:r>
              <w:rPr>
                <w:rFonts w:hint="default" w:ascii="Times New Roman" w:hAnsi="Times New Roman" w:cs="Times New Roman"/>
                <w:i w:val="0"/>
                <w:color w:val="auto"/>
                <w:kern w:val="0"/>
                <w:sz w:val="22"/>
                <w:szCs w:val="22"/>
                <w:u w:val="none"/>
                <w:lang w:val="en-US" w:eastAsia="zh-CN" w:bidi="ar"/>
              </w:rPr>
              <w:t>经营主体</w:t>
            </w:r>
            <w:r>
              <w:rPr>
                <w:rFonts w:hint="default" w:ascii="Times New Roman" w:hAnsi="Times New Roman" w:eastAsia="宋体" w:cs="Times New Roman"/>
                <w:i w:val="0"/>
                <w:color w:val="auto"/>
                <w:kern w:val="0"/>
                <w:sz w:val="22"/>
                <w:szCs w:val="22"/>
                <w:u w:val="none"/>
                <w:lang w:val="en-US" w:eastAsia="zh-CN" w:bidi="ar"/>
              </w:rPr>
              <w:t>的监督检查中，发现</w:t>
            </w:r>
            <w:r>
              <w:rPr>
                <w:rFonts w:hint="default" w:ascii="Times New Roman" w:hAnsi="Times New Roman" w:cs="Times New Roman"/>
                <w:i w:val="0"/>
                <w:color w:val="auto"/>
                <w:kern w:val="0"/>
                <w:sz w:val="22"/>
                <w:szCs w:val="22"/>
                <w:u w:val="none"/>
                <w:lang w:val="en-US" w:eastAsia="zh-CN" w:bidi="ar"/>
              </w:rPr>
              <w:t>食品生产主体</w:t>
            </w:r>
            <w:r>
              <w:rPr>
                <w:rFonts w:hint="default" w:ascii="Times New Roman" w:hAnsi="Times New Roman" w:eastAsia="宋体" w:cs="Times New Roman"/>
                <w:i w:val="0"/>
                <w:color w:val="auto"/>
                <w:kern w:val="0"/>
                <w:sz w:val="22"/>
                <w:szCs w:val="22"/>
                <w:u w:val="none"/>
                <w:lang w:val="en-US" w:eastAsia="zh-CN" w:bidi="ar"/>
              </w:rPr>
              <w:t>生产</w:t>
            </w:r>
            <w:r>
              <w:rPr>
                <w:rFonts w:hint="default" w:ascii="Times New Roman" w:hAnsi="Times New Roman" w:cs="Times New Roman"/>
                <w:i w:val="0"/>
                <w:color w:val="auto"/>
                <w:kern w:val="0"/>
                <w:sz w:val="22"/>
                <w:szCs w:val="22"/>
                <w:u w:val="none"/>
                <w:lang w:val="en-US" w:eastAsia="zh-CN" w:bidi="ar"/>
              </w:rPr>
              <w:t>过程</w:t>
            </w:r>
            <w:r>
              <w:rPr>
                <w:rFonts w:hint="default" w:ascii="Times New Roman" w:hAnsi="Times New Roman" w:eastAsia="宋体" w:cs="Times New Roman"/>
                <w:i w:val="0"/>
                <w:color w:val="auto"/>
                <w:kern w:val="0"/>
                <w:sz w:val="22"/>
                <w:szCs w:val="22"/>
                <w:u w:val="none"/>
                <w:lang w:val="en-US" w:eastAsia="zh-CN" w:bidi="ar"/>
              </w:rPr>
              <w:t>控制不符合《食品安全国家标准</w:t>
            </w:r>
            <w:r>
              <w:rPr>
                <w:rStyle w:val="14"/>
                <w:rFonts w:eastAsia="宋体"/>
                <w:color w:val="auto"/>
                <w:lang w:val="en-US" w:eastAsia="zh-CN" w:bidi="ar"/>
              </w:rPr>
              <w:t xml:space="preserve"> </w:t>
            </w:r>
            <w:r>
              <w:rPr>
                <w:rStyle w:val="13"/>
                <w:rFonts w:hint="default" w:ascii="Times New Roman" w:hAnsi="Times New Roman" w:cs="Times New Roman"/>
                <w:color w:val="auto"/>
                <w:lang w:val="en-US" w:eastAsia="zh-CN" w:bidi="ar"/>
              </w:rPr>
              <w:t>食品生产通用卫生规范》（</w:t>
            </w:r>
            <w:r>
              <w:rPr>
                <w:rStyle w:val="14"/>
                <w:rFonts w:eastAsia="宋体"/>
                <w:color w:val="auto"/>
                <w:lang w:val="en-US" w:eastAsia="zh-CN" w:bidi="ar"/>
              </w:rPr>
              <w:t>GB14881</w:t>
            </w:r>
            <w:r>
              <w:rPr>
                <w:rStyle w:val="14"/>
                <w:rFonts w:hint="eastAsia"/>
                <w:color w:val="auto"/>
                <w:lang w:val="en-US" w:eastAsia="zh-CN" w:bidi="ar"/>
              </w:rPr>
              <w:t>-2013</w:t>
            </w:r>
            <w:r>
              <w:rPr>
                <w:rStyle w:val="13"/>
                <w:rFonts w:hint="default" w:ascii="Times New Roman" w:hAnsi="Times New Roman" w:cs="Times New Roman"/>
                <w:color w:val="auto"/>
                <w:lang w:val="en-US" w:eastAsia="zh-CN" w:bidi="ar"/>
              </w:rPr>
              <w:t>）规定或食品经营主体经营过程控制不符合</w:t>
            </w:r>
            <w:r>
              <w:rPr>
                <w:rStyle w:val="11"/>
                <w:rFonts w:hint="default" w:ascii="Times New Roman" w:hAnsi="Times New Roman" w:cs="Times New Roman"/>
                <w:i w:val="0"/>
                <w:color w:val="auto"/>
                <w:highlight w:val="none"/>
                <w:lang w:val="en-US" w:eastAsia="zh-CN" w:bidi="ar"/>
              </w:rPr>
              <w:t>《</w:t>
            </w:r>
            <w:r>
              <w:rPr>
                <w:rFonts w:hint="default" w:ascii="Times New Roman" w:hAnsi="Times New Roman" w:eastAsia="宋体" w:cs="Times New Roman"/>
                <w:i w:val="0"/>
                <w:color w:val="auto"/>
                <w:kern w:val="0"/>
                <w:sz w:val="22"/>
                <w:szCs w:val="22"/>
                <w:u w:val="none"/>
                <w:lang w:val="en-US" w:eastAsia="zh-CN" w:bidi="ar"/>
              </w:rPr>
              <w:t>食品安全国家标准</w:t>
            </w:r>
            <w:r>
              <w:rPr>
                <w:rStyle w:val="14"/>
                <w:rFonts w:eastAsia="宋体"/>
                <w:color w:val="auto"/>
                <w:lang w:val="en-US" w:eastAsia="zh-CN" w:bidi="ar"/>
              </w:rPr>
              <w:t xml:space="preserve"> </w:t>
            </w:r>
            <w:r>
              <w:rPr>
                <w:rStyle w:val="13"/>
                <w:rFonts w:hint="default" w:ascii="Times New Roman" w:hAnsi="Times New Roman" w:cs="Times New Roman"/>
                <w:color w:val="auto"/>
                <w:lang w:val="en-US" w:eastAsia="zh-CN" w:bidi="ar"/>
              </w:rPr>
              <w:t>餐饮服务通用卫生规范</w:t>
            </w:r>
            <w:r>
              <w:rPr>
                <w:rStyle w:val="11"/>
                <w:rFonts w:hint="default" w:ascii="Times New Roman" w:hAnsi="Times New Roman" w:cs="Times New Roman"/>
                <w:i w:val="0"/>
                <w:color w:val="auto"/>
                <w:highlight w:val="none"/>
                <w:lang w:val="en-US" w:eastAsia="zh-CN" w:bidi="ar"/>
              </w:rPr>
              <w:t>》</w:t>
            </w:r>
            <w:r>
              <w:rPr>
                <w:rStyle w:val="13"/>
                <w:rFonts w:hint="default" w:ascii="Times New Roman" w:hAnsi="Times New Roman" w:cs="Times New Roman"/>
                <w:color w:val="auto"/>
                <w:lang w:val="en-US" w:eastAsia="zh-CN" w:bidi="ar"/>
              </w:rPr>
              <w:t>（</w:t>
            </w:r>
            <w:r>
              <w:rPr>
                <w:rStyle w:val="14"/>
                <w:rFonts w:eastAsia="宋体"/>
                <w:color w:val="auto"/>
                <w:lang w:val="en-US" w:eastAsia="zh-CN" w:bidi="ar"/>
              </w:rPr>
              <w:t>GB</w:t>
            </w:r>
            <w:r>
              <w:rPr>
                <w:rStyle w:val="14"/>
                <w:rFonts w:hint="eastAsia"/>
                <w:color w:val="auto"/>
                <w:lang w:val="en-US" w:eastAsia="zh-CN" w:bidi="ar"/>
              </w:rPr>
              <w:t>31654-2021</w:t>
            </w:r>
            <w:r>
              <w:rPr>
                <w:rStyle w:val="13"/>
                <w:rFonts w:hint="default" w:ascii="Times New Roman" w:hAnsi="Times New Roman" w:cs="Times New Roman"/>
                <w:color w:val="auto"/>
                <w:lang w:val="en-US" w:eastAsia="zh-CN" w:bidi="ar"/>
              </w:rPr>
              <w:t>）、</w:t>
            </w:r>
            <w:r>
              <w:rPr>
                <w:rStyle w:val="11"/>
                <w:rFonts w:hint="default" w:ascii="Times New Roman" w:hAnsi="Times New Roman" w:cs="Times New Roman"/>
                <w:i w:val="0"/>
                <w:color w:val="auto"/>
                <w:highlight w:val="none"/>
                <w:lang w:val="en-US" w:eastAsia="zh-CN" w:bidi="ar"/>
              </w:rPr>
              <w:t>《</w:t>
            </w:r>
            <w:r>
              <w:rPr>
                <w:rFonts w:hint="default" w:ascii="Times New Roman" w:hAnsi="Times New Roman" w:eastAsia="宋体" w:cs="Times New Roman"/>
                <w:i w:val="0"/>
                <w:color w:val="auto"/>
                <w:kern w:val="0"/>
                <w:sz w:val="22"/>
                <w:szCs w:val="22"/>
                <w:u w:val="none"/>
                <w:lang w:val="en-US" w:eastAsia="zh-CN" w:bidi="ar"/>
              </w:rPr>
              <w:t>食品安全国家标准</w:t>
            </w:r>
            <w:r>
              <w:rPr>
                <w:rStyle w:val="14"/>
                <w:rFonts w:eastAsia="宋体"/>
                <w:color w:val="auto"/>
                <w:lang w:val="en-US" w:eastAsia="zh-CN" w:bidi="ar"/>
              </w:rPr>
              <w:t xml:space="preserve"> </w:t>
            </w:r>
            <w:r>
              <w:rPr>
                <w:rStyle w:val="13"/>
                <w:rFonts w:hint="default" w:ascii="Times New Roman" w:hAnsi="Times New Roman" w:cs="Times New Roman"/>
                <w:color w:val="auto"/>
                <w:lang w:val="en-US" w:eastAsia="zh-CN" w:bidi="ar"/>
              </w:rPr>
              <w:t>食品经营过程卫生规范</w:t>
            </w:r>
            <w:r>
              <w:rPr>
                <w:rStyle w:val="11"/>
                <w:rFonts w:hint="default" w:ascii="Times New Roman" w:hAnsi="Times New Roman" w:cs="Times New Roman"/>
                <w:i w:val="0"/>
                <w:color w:val="auto"/>
                <w:highlight w:val="none"/>
                <w:lang w:val="en-US" w:eastAsia="zh-CN" w:bidi="ar"/>
              </w:rPr>
              <w:t>》</w:t>
            </w:r>
            <w:r>
              <w:rPr>
                <w:rStyle w:val="13"/>
                <w:rFonts w:hint="default" w:ascii="Times New Roman" w:hAnsi="Times New Roman" w:cs="Times New Roman"/>
                <w:color w:val="auto"/>
                <w:lang w:val="en-US" w:eastAsia="zh-CN" w:bidi="ar"/>
              </w:rPr>
              <w:t>（</w:t>
            </w:r>
            <w:r>
              <w:rPr>
                <w:rStyle w:val="14"/>
                <w:rFonts w:eastAsia="宋体"/>
                <w:color w:val="auto"/>
                <w:lang w:val="en-US" w:eastAsia="zh-CN" w:bidi="ar"/>
              </w:rPr>
              <w:t>GB</w:t>
            </w:r>
            <w:r>
              <w:rPr>
                <w:rStyle w:val="14"/>
                <w:rFonts w:hint="eastAsia"/>
                <w:color w:val="auto"/>
                <w:lang w:val="en-US" w:eastAsia="zh-CN" w:bidi="ar"/>
              </w:rPr>
              <w:t>31621-2014</w:t>
            </w:r>
            <w:r>
              <w:rPr>
                <w:rStyle w:val="13"/>
                <w:rFonts w:hint="default" w:ascii="Times New Roman" w:hAnsi="Times New Roman" w:cs="Times New Roman"/>
                <w:color w:val="auto"/>
                <w:lang w:val="en-US" w:eastAsia="zh-CN" w:bidi="ar"/>
              </w:rPr>
              <w:t>）规定</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u w:val="none"/>
                <w:lang w:val="en-US" w:eastAsia="zh-CN" w:bidi="ar"/>
              </w:rPr>
              <w:t>《中华人民共和国食品安全法实施条例》第七十条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r>
              <w:rPr>
                <w:rFonts w:hint="default" w:ascii="Times New Roman" w:hAnsi="Times New Roman" w:eastAsia="宋体" w:cs="Times New Roman"/>
                <w:i w:val="0"/>
                <w:color w:val="auto"/>
                <w:kern w:val="0"/>
                <w:sz w:val="22"/>
                <w:szCs w:val="22"/>
                <w:u w:val="none"/>
                <w:lang w:val="en-US" w:eastAsia="zh-CN" w:bidi="ar"/>
              </w:rPr>
              <w:br w:type="textWrapping"/>
            </w:r>
            <w:r>
              <w:rPr>
                <w:rFonts w:hint="default" w:ascii="Times New Roman" w:hAnsi="Times New Roman" w:cs="Times New Roman"/>
                <w:i w:val="0"/>
                <w:color w:val="auto"/>
                <w:kern w:val="0"/>
                <w:sz w:val="22"/>
                <w:szCs w:val="22"/>
                <w:u w:val="none"/>
                <w:lang w:val="en-US" w:eastAsia="zh-CN" w:bidi="ar"/>
              </w:rPr>
              <w:t xml:space="preserve">    </w:t>
            </w:r>
            <w:r>
              <w:rPr>
                <w:rFonts w:hint="default" w:ascii="Times New Roman" w:hAnsi="Times New Roman" w:eastAsia="宋体" w:cs="Times New Roman"/>
                <w:i w:val="0"/>
                <w:color w:val="auto"/>
                <w:kern w:val="0"/>
                <w:sz w:val="22"/>
                <w:szCs w:val="22"/>
                <w:u w:val="none"/>
                <w:lang w:val="en-US" w:eastAsia="zh-CN" w:bidi="ar"/>
              </w:rPr>
              <w:t>《中华人民共和国食品安全法》第一百二十六条　违反本法规定，有下列情形之一的，由县级以上人民政府食品安全监督管理部门责令改正，给予警告；拒不改正的，处五千元以上五万元以下罚款；情节严重的，责令停产停业，直至吊销许可证。</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val="0"/>
              <w:numPr>
                <w:ilvl w:val="0"/>
                <w:numId w:val="1"/>
              </w:numPr>
              <w:suppressLineNumbers w:val="0"/>
              <w:jc w:val="both"/>
              <w:textAlignment w:val="auto"/>
              <w:rPr>
                <w:rFonts w:hint="eastAsia" w:ascii="Times New Roman" w:hAnsi="Times New Roman"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属于食品生产经营环节；</w:t>
            </w:r>
          </w:p>
          <w:p>
            <w:pPr>
              <w:keepNext w:val="0"/>
              <w:keepLines w:val="0"/>
              <w:widowControl w:val="0"/>
              <w:numPr>
                <w:ilvl w:val="0"/>
                <w:numId w:val="1"/>
              </w:numPr>
              <w:suppressLineNumbers w:val="0"/>
              <w:jc w:val="both"/>
              <w:textAlignment w:val="auto"/>
              <w:rPr>
                <w:rFonts w:hint="default" w:ascii="Times New Roman" w:hAnsi="Times New Roman" w:cs="Times New Roman"/>
                <w:i w:val="0"/>
                <w:color w:val="auto"/>
                <w:kern w:val="0"/>
                <w:sz w:val="22"/>
                <w:szCs w:val="22"/>
                <w:highlight w:val="none"/>
                <w:u w:val="none"/>
                <w:lang w:val="en-US" w:eastAsia="zh-CN" w:bidi="ar"/>
              </w:rPr>
            </w:pPr>
            <w:r>
              <w:rPr>
                <w:rStyle w:val="13"/>
                <w:rFonts w:hint="default" w:ascii="Times New Roman" w:hAnsi="Times New Roman" w:cs="Times New Roman"/>
                <w:color w:val="auto"/>
                <w:kern w:val="0"/>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11"/>
                <w:rFonts w:hint="default" w:ascii="Times New Roman" w:hAnsi="Times New Roman" w:cs="Times New Roman"/>
                <w:color w:val="auto"/>
                <w:highlight w:val="none"/>
                <w:lang w:val="en-US" w:eastAsia="zh-CN" w:bidi="ar"/>
              </w:rPr>
              <w:t>；</w:t>
            </w:r>
          </w:p>
          <w:p>
            <w:pPr>
              <w:keepNext w:val="0"/>
              <w:keepLines w:val="0"/>
              <w:widowControl/>
              <w:suppressLineNumbers w:val="0"/>
              <w:jc w:val="both"/>
              <w:textAlignment w:val="center"/>
              <w:rPr>
                <w:rFonts w:hint="eastAsia" w:ascii="Times New Roman" w:hAnsi="Times New Roman" w:eastAsia="宋体"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3.</w:t>
            </w:r>
            <w:r>
              <w:rPr>
                <w:rStyle w:val="15"/>
                <w:rFonts w:hint="default" w:ascii="Times New Roman" w:hAnsi="Times New Roman" w:eastAsia="宋体" w:cs="Times New Roman"/>
                <w:color w:val="auto"/>
                <w:kern w:val="0"/>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color w:val="auto"/>
                <w:kern w:val="0"/>
                <w:sz w:val="22"/>
                <w:szCs w:val="22"/>
                <w:highlight w:val="none"/>
                <w:lang w:val="en-US" w:eastAsia="zh-CN" w:bidi="ar"/>
              </w:rPr>
            </w:pPr>
            <w:r>
              <w:rPr>
                <w:rFonts w:hint="eastAsia" w:ascii="Times New Roman" w:hAnsi="Times New Roman" w:cs="Times New Roman"/>
                <w:i w:val="0"/>
                <w:color w:val="auto"/>
                <w:kern w:val="0"/>
                <w:sz w:val="22"/>
                <w:szCs w:val="22"/>
                <w:highlight w:val="none"/>
                <w:lang w:val="en-US" w:eastAsia="zh-CN" w:bidi="ar"/>
              </w:rPr>
              <w:t>8</w:t>
            </w:r>
          </w:p>
        </w:tc>
        <w:tc>
          <w:tcPr>
            <w:tcW w:w="44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宋体" w:cs="Times New Roman"/>
                <w:i w:val="0"/>
                <w:color w:val="auto"/>
                <w:kern w:val="0"/>
                <w:sz w:val="22"/>
                <w:szCs w:val="22"/>
                <w:highlight w:val="none"/>
                <w:u w:val="none"/>
                <w:lang w:val="en-US" w:eastAsia="zh-CN" w:bidi="ar"/>
              </w:rPr>
              <w:t>将特殊食品与普通食品或者药品混放销售</w:t>
            </w:r>
          </w:p>
        </w:tc>
        <w:tc>
          <w:tcPr>
            <w:tcW w:w="67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《中华人民共和国食品安全法实施条例》第三十九条第二款  特殊食品不得与普通食品或者药品混放销售。</w:t>
            </w:r>
            <w:r>
              <w:rPr>
                <w:rFonts w:hint="default" w:ascii="Times New Roman" w:hAnsi="Times New Roman" w:eastAsia="宋体" w:cs="Times New Roman"/>
                <w:i w:val="0"/>
                <w:color w:val="auto"/>
                <w:kern w:val="0"/>
                <w:sz w:val="22"/>
                <w:szCs w:val="22"/>
                <w:highlight w:val="none"/>
                <w:u w:val="none"/>
                <w:lang w:val="en-US" w:eastAsia="zh-CN" w:bidi="ar"/>
              </w:rPr>
              <w:br w:type="textWrapping"/>
            </w: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《中华人民共和国食品安全法实施条例》第六十九条 有下列情形之一的，依照食品安全法第一百二十六条第一款、本条例第七十五条的规定给予处罚：</w:t>
            </w:r>
          </w:p>
          <w:p>
            <w:pPr>
              <w:keepNext w:val="0"/>
              <w:keepLines w:val="0"/>
              <w:widowControl/>
              <w:suppressLineNumbers w:val="0"/>
              <w:ind w:firstLine="440" w:firstLineChars="20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（五）将特殊食品与普通食品或者药品混放销售。</w:t>
            </w:r>
            <w:r>
              <w:rPr>
                <w:rFonts w:hint="default" w:ascii="Times New Roman" w:hAnsi="Times New Roman" w:eastAsia="宋体" w:cs="Times New Roman"/>
                <w:i w:val="0"/>
                <w:color w:val="auto"/>
                <w:kern w:val="0"/>
                <w:sz w:val="22"/>
                <w:szCs w:val="22"/>
                <w:highlight w:val="none"/>
                <w:u w:val="none"/>
                <w:lang w:val="en-US" w:eastAsia="zh-CN" w:bidi="ar"/>
              </w:rPr>
              <w:br w:type="textWrapping"/>
            </w:r>
            <w:r>
              <w:rPr>
                <w:rFonts w:hint="default" w:ascii="Times New Roman" w:hAnsi="Times New Roman"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《中华人民共和国食品安全法》第一百二十六条　违反本法规定，有下列情形之一的，由县级以上人民政府食品安全监督管理部门责令改正，给予警告；拒不改正的，处五千元以上五万元以下罚款；情节严重的，责令停产停业，直至吊销许可证。</w:t>
            </w:r>
          </w:p>
        </w:tc>
        <w:tc>
          <w:tcPr>
            <w:tcW w:w="0" w:type="auto"/>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pPr>
          </w:p>
          <w:p>
            <w:pPr>
              <w:jc w:val="both"/>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2</w:t>
            </w:r>
            <w:r>
              <w:rPr>
                <w:rFonts w:hint="default" w:ascii="Times New Roman" w:hAnsi="Times New Roman" w:eastAsia="宋体" w:cs="Times New Roman"/>
                <w:i w:val="0"/>
                <w:color w:val="auto"/>
                <w:kern w:val="0"/>
                <w:sz w:val="22"/>
                <w:szCs w:val="22"/>
                <w:highlight w:val="none"/>
                <w:u w:val="none"/>
                <w:lang w:val="en-US" w:eastAsia="zh-CN" w:bidi="ar"/>
              </w:rPr>
              <w:t>.</w:t>
            </w:r>
            <w:r>
              <w:rPr>
                <w:rStyle w:val="12"/>
                <w:rFonts w:hint="default" w:ascii="Times New Roman" w:hAnsi="Times New Roman" w:cs="Times New Roman"/>
                <w:color w:val="auto"/>
                <w:kern w:val="0"/>
                <w:highlight w:val="none"/>
                <w:lang w:val="en-US" w:eastAsia="zh-CN" w:bidi="ar"/>
              </w:rPr>
              <w:t>未发生食品安全事故或</w:t>
            </w:r>
            <w:r>
              <w:rPr>
                <w:rStyle w:val="9"/>
                <w:rFonts w:hint="default" w:ascii="Times New Roman" w:hAnsi="Times New Roman" w:cs="Times New Roman"/>
                <w:i w:val="0"/>
                <w:color w:val="auto"/>
                <w:kern w:val="2"/>
                <w:sz w:val="22"/>
                <w:szCs w:val="22"/>
                <w:lang w:val="en-US" w:eastAsia="zh-CN" w:bidi="ar"/>
              </w:rPr>
              <w:t>未发生食源性疾病</w:t>
            </w:r>
            <w:r>
              <w:rPr>
                <w:rStyle w:val="11"/>
                <w:rFonts w:hint="default" w:ascii="Times New Roman" w:hAnsi="Times New Roman" w:cs="Times New Roman"/>
                <w:color w:val="auto"/>
                <w:lang w:val="en-US" w:eastAsia="zh-CN" w:bidi="ar"/>
              </w:rPr>
              <w:t>；</w:t>
            </w:r>
          </w:p>
          <w:p>
            <w:pPr>
              <w:keepNext w:val="0"/>
              <w:keepLines w:val="0"/>
              <w:widowControl/>
              <w:suppressLineNumbers w:val="0"/>
              <w:jc w:val="both"/>
              <w:textAlignment w:val="center"/>
              <w:rPr>
                <w:rFonts w:hint="eastAsia" w:ascii="Times New Roman" w:hAnsi="Times New Roman" w:eastAsia="宋体" w:cs="Times New Roman"/>
                <w:i w:val="0"/>
                <w:color w:val="auto"/>
                <w:kern w:val="0"/>
                <w:sz w:val="22"/>
                <w:szCs w:val="22"/>
                <w:highlight w:val="none"/>
                <w:u w:val="none"/>
                <w:lang w:val="en-US" w:eastAsia="zh-CN" w:bidi="ar"/>
              </w:rPr>
            </w:pPr>
            <w:r>
              <w:rPr>
                <w:rStyle w:val="12"/>
                <w:rFonts w:hint="eastAsia" w:ascii="Times New Roman" w:hAnsi="Times New Roman" w:cs="Times New Roman"/>
                <w:i w:val="0"/>
                <w:color w:val="auto"/>
                <w:kern w:val="0"/>
                <w:sz w:val="22"/>
                <w:szCs w:val="22"/>
                <w:highlight w:val="none"/>
                <w:u w:val="none"/>
                <w:lang w:val="en-US" w:eastAsia="zh-CN" w:bidi="ar"/>
              </w:rPr>
              <w:t>3</w:t>
            </w:r>
            <w:r>
              <w:rPr>
                <w:rStyle w:val="12"/>
                <w:rFonts w:hint="default" w:ascii="Times New Roman" w:hAnsi="Times New Roman" w:eastAsia="宋体" w:cs="Times New Roman"/>
                <w:i w:val="0"/>
                <w:color w:val="auto"/>
                <w:kern w:val="0"/>
                <w:sz w:val="22"/>
                <w:szCs w:val="22"/>
                <w:highlight w:val="none"/>
                <w:u w:val="none"/>
                <w:lang w:val="en-US" w:eastAsia="zh-CN" w:bidi="ar"/>
              </w:rPr>
              <w:t>.</w:t>
            </w:r>
            <w:r>
              <w:rPr>
                <w:rStyle w:val="12"/>
                <w:rFonts w:hint="default" w:ascii="Times New Roman" w:hAnsi="Times New Roman" w:cs="Times New Roman"/>
                <w:color w:val="auto"/>
                <w:kern w:val="0"/>
                <w:highlight w:val="none"/>
                <w:lang w:val="en-US" w:eastAsia="zh-CN" w:bidi="ar"/>
              </w:rPr>
              <w:t>立即自行改正或责令改正期间已改正。</w:t>
            </w:r>
          </w:p>
        </w:tc>
      </w:tr>
    </w:tbl>
    <w:p>
      <w:pPr>
        <w:jc w:val="both"/>
      </w:pPr>
    </w:p>
    <w:p>
      <w:pPr>
        <w:keepNext w:val="0"/>
        <w:keepLines w:val="0"/>
        <w:widowControl/>
        <w:suppressLineNumbers w:val="0"/>
        <w:jc w:val="both"/>
        <w:rPr>
          <w:rFonts w:hint="default" w:ascii="Times New Roman" w:hAnsi="Times New Roman"/>
          <w:lang w:val="en-US" w:eastAsia="zh-CN"/>
        </w:rPr>
      </w:pPr>
      <w:r>
        <w:rPr>
          <w:rFonts w:hint="default" w:ascii="Times New Roman" w:hAnsi="Times New Roman"/>
          <w:lang w:val="en-US" w:eastAsia="zh-CN"/>
        </w:rPr>
        <w:t>注：1.本清单适用《行政处罚法》第三十三条规定的“初次违法且危害后果轻微并及时改正的，可以不予行政处罚。”的情形。</w:t>
      </w:r>
    </w:p>
    <w:p>
      <w:pPr>
        <w:widowControl/>
        <w:numPr>
          <w:ilvl w:val="0"/>
          <w:numId w:val="0"/>
        </w:numPr>
        <w:ind w:leftChars="200"/>
        <w:jc w:val="both"/>
        <w:rPr>
          <w:rFonts w:hint="eastAsia"/>
          <w:lang w:val="en-US" w:eastAsia="zh-CN"/>
        </w:rPr>
      </w:pPr>
      <w:r>
        <w:rPr>
          <w:rFonts w:hint="eastAsia" w:ascii="Times New Roman" w:hAnsi="Times New Roman"/>
          <w:lang w:val="en-US" w:eastAsia="zh-CN"/>
        </w:rPr>
        <w:t>2.</w:t>
      </w:r>
      <w:r>
        <w:rPr>
          <w:rFonts w:hint="default" w:ascii="Times New Roman" w:hAnsi="Times New Roman"/>
          <w:lang w:val="en-US" w:eastAsia="zh-CN"/>
        </w:rPr>
        <w:t>本清单针对某一违法行为类型列明的适用条件，应当同时具备。</w:t>
      </w:r>
    </w:p>
    <w:p>
      <w:pPr>
        <w:widowControl/>
        <w:ind w:left="0" w:firstLine="420" w:firstLineChars="200"/>
        <w:jc w:val="both"/>
        <w:rPr>
          <w:rFonts w:hint="default" w:ascii="Times New Roman" w:hAnsi="Times New Roman"/>
          <w:lang w:val="en-US" w:eastAsia="zh-CN"/>
        </w:rPr>
      </w:pPr>
      <w:r>
        <w:rPr>
          <w:rFonts w:hint="eastAsia"/>
          <w:lang w:val="en-US" w:eastAsia="zh-CN"/>
        </w:rPr>
        <w:t>3.</w:t>
      </w:r>
      <w:r>
        <w:rPr>
          <w:rFonts w:hint="default" w:ascii="Times New Roman" w:hAnsi="Times New Roman"/>
          <w:lang w:val="en-US" w:eastAsia="zh-CN"/>
        </w:rPr>
        <w:t>首次违法是指经营主体第一次违反法律、法规、规章等规定，依法被判定为违法行为的情况。同一经营主体两年内未发生同类违法行为的，视为首次违法。</w:t>
      </w:r>
    </w:p>
    <w:p>
      <w:pPr>
        <w:widowControl/>
        <w:ind w:left="0" w:firstLine="420" w:firstLineChars="200"/>
        <w:jc w:val="both"/>
        <w:rPr>
          <w:rFonts w:hint="default" w:ascii="Times New Roman" w:hAnsi="Times New Roman"/>
          <w:lang w:val="en-US" w:eastAsia="zh-CN"/>
        </w:rPr>
      </w:pPr>
      <w:r>
        <w:rPr>
          <w:rFonts w:hint="eastAsia" w:ascii="Times New Roman" w:hAnsi="Times New Roman"/>
          <w:lang w:val="en-US" w:eastAsia="zh-CN"/>
        </w:rPr>
        <w:t>4</w:t>
      </w:r>
      <w:r>
        <w:rPr>
          <w:rFonts w:hint="default" w:ascii="Times New Roman" w:hAnsi="Times New Roman"/>
          <w:lang w:val="en-US" w:eastAsia="zh-CN"/>
        </w:rPr>
        <w:t>.学校、托幼机构、养老机构、建筑工地等集中用餐单位以及</w:t>
      </w:r>
      <w:r>
        <w:rPr>
          <w:rFonts w:hint="eastAsia" w:ascii="Times New Roman" w:hAnsi="Times New Roman"/>
          <w:lang w:val="en-US" w:eastAsia="zh-CN"/>
        </w:rPr>
        <w:t>为其供餐的</w:t>
      </w:r>
      <w:r>
        <w:rPr>
          <w:rFonts w:hint="default" w:ascii="Times New Roman" w:hAnsi="Times New Roman"/>
          <w:lang w:val="en-US" w:eastAsia="zh-CN"/>
        </w:rPr>
        <w:t>集体用餐配送单位，不适用本清单。</w:t>
      </w:r>
    </w:p>
    <w:p>
      <w:pPr>
        <w:jc w:val="both"/>
      </w:pPr>
    </w:p>
    <w:p>
      <w:pPr>
        <w:jc w:val="both"/>
      </w:pPr>
    </w:p>
    <w:p>
      <w:pPr>
        <w:jc w:val="both"/>
        <w:rPr>
          <w:rFonts w:hint="eastAsia" w:ascii="黑体" w:hAnsi="黑体" w:eastAsia="黑体" w:cs="黑体"/>
          <w:sz w:val="32"/>
          <w:szCs w:val="32"/>
          <w:lang w:eastAsia="zh-CN"/>
        </w:rPr>
      </w:pPr>
    </w:p>
    <w:p/>
    <w:sectPr>
      <w:footerReference r:id="rId3" w:type="default"/>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73838"/>
    <w:multiLevelType w:val="singleLevel"/>
    <w:tmpl w:val="3FB7383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YWE5OTcxNTgyYjAzYzU3ODhiODZmZjBlZDVhMTYifQ=="/>
  </w:docVars>
  <w:rsids>
    <w:rsidRoot w:val="7C379DD1"/>
    <w:rsid w:val="42E46820"/>
    <w:rsid w:val="4DCE7971"/>
    <w:rsid w:val="5B2529E3"/>
    <w:rsid w:val="6E9811B0"/>
    <w:rsid w:val="71B93087"/>
    <w:rsid w:val="7C379DD1"/>
    <w:rsid w:val="BFFB5B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宋体" w:hAnsi="宋体" w:eastAsia="宋体" w:cs="宋体"/>
      <w:color w:val="000000"/>
      <w:sz w:val="22"/>
      <w:szCs w:val="22"/>
      <w:u w:val="none"/>
    </w:rPr>
  </w:style>
  <w:style w:type="character" w:customStyle="1" w:styleId="7">
    <w:name w:val="font112"/>
    <w:basedOn w:val="5"/>
    <w:qFormat/>
    <w:uiPriority w:val="0"/>
    <w:rPr>
      <w:rFonts w:hint="default" w:ascii="Times New Roman" w:hAnsi="Times New Roman" w:cs="Times New Roman"/>
      <w:color w:val="000000"/>
      <w:sz w:val="22"/>
      <w:szCs w:val="22"/>
      <w:u w:val="none"/>
    </w:rPr>
  </w:style>
  <w:style w:type="character" w:customStyle="1" w:styleId="8">
    <w:name w:val="font01"/>
    <w:basedOn w:val="5"/>
    <w:qFormat/>
    <w:uiPriority w:val="0"/>
    <w:rPr>
      <w:rFonts w:ascii="方正书宋_GBK" w:hAnsi="方正书宋_GBK" w:eastAsia="方正书宋_GBK" w:cs="方正书宋_GBK"/>
      <w:color w:val="000000"/>
      <w:sz w:val="22"/>
      <w:szCs w:val="22"/>
      <w:u w:val="none"/>
    </w:rPr>
  </w:style>
  <w:style w:type="character" w:customStyle="1" w:styleId="9">
    <w:name w:val="15"/>
    <w:basedOn w:val="5"/>
    <w:qFormat/>
    <w:uiPriority w:val="0"/>
    <w:rPr>
      <w:rFonts w:hint="eastAsia" w:ascii="宋体" w:hAnsi="宋体" w:eastAsia="宋体" w:cs="宋体"/>
      <w:color w:val="000000"/>
      <w:sz w:val="22"/>
      <w:szCs w:val="22"/>
    </w:rPr>
  </w:style>
  <w:style w:type="character" w:customStyle="1" w:styleId="10">
    <w:name w:val="font101"/>
    <w:basedOn w:val="5"/>
    <w:qFormat/>
    <w:uiPriority w:val="0"/>
    <w:rPr>
      <w:rFonts w:hint="default" w:ascii="Times New Roman" w:hAnsi="Times New Roman" w:cs="Times New Roman"/>
      <w:color w:val="000000"/>
      <w:sz w:val="22"/>
      <w:szCs w:val="22"/>
      <w:u w:val="none"/>
    </w:rPr>
  </w:style>
  <w:style w:type="character" w:customStyle="1" w:styleId="11">
    <w:name w:val="font61"/>
    <w:basedOn w:val="5"/>
    <w:qFormat/>
    <w:uiPriority w:val="0"/>
    <w:rPr>
      <w:rFonts w:hint="eastAsia" w:ascii="宋体" w:hAnsi="宋体" w:eastAsia="宋体" w:cs="宋体"/>
      <w:color w:val="000000"/>
      <w:sz w:val="22"/>
      <w:szCs w:val="22"/>
      <w:u w:val="none"/>
    </w:rPr>
  </w:style>
  <w:style w:type="character" w:customStyle="1" w:styleId="12">
    <w:name w:val="font71"/>
    <w:basedOn w:val="5"/>
    <w:qFormat/>
    <w:uiPriority w:val="0"/>
    <w:rPr>
      <w:rFonts w:hint="eastAsia" w:ascii="宋体" w:hAnsi="宋体" w:eastAsia="宋体" w:cs="宋体"/>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11"/>
    <w:basedOn w:val="5"/>
    <w:qFormat/>
    <w:uiPriority w:val="0"/>
    <w:rPr>
      <w:rFonts w:hint="default" w:ascii="Times New Roman" w:hAnsi="Times New Roman" w:cs="Times New Roman"/>
      <w:color w:val="000000"/>
      <w:sz w:val="22"/>
      <w:szCs w:val="22"/>
      <w:u w:val="none"/>
    </w:rPr>
  </w:style>
  <w:style w:type="character" w:customStyle="1" w:styleId="15">
    <w:name w:val="font21"/>
    <w:basedOn w:val="5"/>
    <w:qFormat/>
    <w:uiPriority w:val="0"/>
    <w:rPr>
      <w:rFonts w:hint="eastAsia" w:ascii="方正书宋_GBK" w:hAnsi="方正书宋_GBK" w:eastAsia="方正书宋_GBK" w:cs="方正书宋_GBK"/>
      <w:color w:val="000000"/>
      <w:sz w:val="22"/>
      <w:szCs w:val="22"/>
      <w:u w:val="none"/>
    </w:rPr>
  </w:style>
  <w:style w:type="character" w:customStyle="1" w:styleId="16">
    <w:name w:val="font81"/>
    <w:basedOn w:val="5"/>
    <w:qFormat/>
    <w:uiPriority w:val="0"/>
    <w:rPr>
      <w:rFonts w:hint="default" w:ascii="Times New Roman" w:hAnsi="Times New Roman" w:cs="Times New Roman"/>
      <w:color w:val="000000"/>
      <w:sz w:val="22"/>
      <w:szCs w:val="22"/>
      <w:u w:val="none"/>
    </w:rPr>
  </w:style>
  <w:style w:type="character" w:customStyle="1" w:styleId="17">
    <w:name w:val="font5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0.333333333333333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2024-02-08T18:22:00Z</dcterms:created>
  <dc:creator>oa</dc:creator>
  <cp:lastModifiedBy>叶敏</cp:lastModifiedBy>
  <cp:lastPrinted>2024-02-08T10:47:35Z</cp:lastPrinted>
  <dcterms:modified xsi:type="dcterms:W3CDTF">2024-02-09T06:03:56Z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5C9C30D692154395912D868513CE8968_13</vt:lpwstr>
  </property>
</Properties>
</file>