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67.120.10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X22</w:t>
            </w:r>
            <w:r>
              <w:rPr>
                <w:rFonts w:ascii="黑体" w:hAnsi="黑体" w:eastAsia="黑体"/>
                <w:sz w:val="21"/>
                <w:szCs w:val="21"/>
              </w:rPr>
              <w:t xml:space="preserve"> </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4</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lang w:val="en-US" w:eastAsia="zh-CN"/>
        </w:rPr>
        <w:t>门源奶皮生产加工技术规范</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milk skin production and processing in Menyuan</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w:t>
      </w:r>
      <w:r>
        <w:rPr>
          <w:rFonts w:hint="eastAsia"/>
          <w:sz w:val="21"/>
          <w:szCs w:val="28"/>
          <w:lang w:eastAsia="zh-CN"/>
        </w:rPr>
        <w:t>征求意见</w:t>
      </w:r>
      <w:r>
        <w:rPr>
          <w:rFonts w:hint="eastAsia"/>
          <w:sz w:val="21"/>
          <w:szCs w:val="28"/>
        </w:rPr>
        <w:t>稿）</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w:t>
      </w:r>
      <w:r>
        <w:rPr>
          <w:rFonts w:hAnsi="黑体"/>
          <w:w w:val="100"/>
          <w:sz w:val="28"/>
        </w:rPr>
        <w:t>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pPr>
      <w:r>
        <w:rPr>
          <w:rFonts w:hint="eastAsia"/>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pStyle w:val="57"/>
        <w:ind w:firstLine="420"/>
        <w:rPr>
          <w:sz w:val="22"/>
          <w:szCs w:val="22"/>
        </w:rPr>
      </w:pPr>
      <w:r>
        <w:rPr>
          <w:rFonts w:hint="eastAsia"/>
        </w:rPr>
        <w:t>本文件由</w:t>
      </w:r>
      <w:r>
        <w:rPr>
          <w:rFonts w:hint="eastAsia"/>
          <w:lang w:eastAsia="zh-CN"/>
        </w:rPr>
        <w:t>青海</w:t>
      </w:r>
      <w:r>
        <w:rPr>
          <w:rFonts w:hint="eastAsia"/>
          <w:lang w:val="en-US" w:eastAsia="zh-CN"/>
        </w:rPr>
        <w:t>伊源乳业有限公司</w:t>
      </w:r>
      <w:r>
        <w:rPr>
          <w:rFonts w:hint="eastAsia"/>
        </w:rPr>
        <w:t>提出。</w:t>
      </w:r>
    </w:p>
    <w:p>
      <w:pPr>
        <w:pStyle w:val="57"/>
        <w:ind w:firstLine="420"/>
      </w:pPr>
      <w:r>
        <w:rPr>
          <w:rFonts w:hint="eastAsia"/>
        </w:rPr>
        <w:t>本文件由中国农业国际合作促进会归口。</w:t>
      </w:r>
    </w:p>
    <w:p>
      <w:pPr>
        <w:pStyle w:val="57"/>
        <w:ind w:firstLine="420"/>
        <w:rPr>
          <w:rFonts w:ascii="Times New Roman"/>
        </w:rPr>
      </w:pPr>
      <w:r>
        <w:rPr>
          <w:rFonts w:hint="eastAsia"/>
        </w:rPr>
        <w:t>本文件起草单位：</w:t>
      </w:r>
    </w:p>
    <w:p>
      <w:pPr>
        <w:pStyle w:val="57"/>
        <w:ind w:firstLine="420"/>
      </w:pPr>
      <w:r>
        <w:rPr>
          <w:rFonts w:hint="eastAsia"/>
        </w:rPr>
        <w:t>本文件主要起草人：</w:t>
      </w:r>
    </w:p>
    <w:p>
      <w:pPr>
        <w:pStyle w:val="57"/>
        <w:ind w:firstLine="440"/>
        <w:rPr>
          <w:sz w:val="22"/>
          <w:szCs w:val="22"/>
        </w:rPr>
      </w:pPr>
    </w:p>
    <w:p>
      <w:pPr>
        <w:pStyle w:val="57"/>
        <w:ind w:firstLine="420"/>
      </w:pPr>
    </w:p>
    <w:p>
      <w:pPr>
        <w:pStyle w:val="57"/>
        <w:ind w:firstLine="420"/>
        <w:rPr>
          <w:rFonts w:hint="eastAsia"/>
        </w:rPr>
      </w:pPr>
      <w:r>
        <w:rPr>
          <w:rFonts w:hint="eastAsia"/>
        </w:rPr>
        <w:t>本文件版权归中国农业国际合作促进会所有。未经事先书面许可，本文件的任何部分不得以任何形式或任何手段进行复制、发行、改编、翻译、汇编或将本文件用于其他任何商业目的。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Content>
        <w:p>
          <w:pPr>
            <w:pStyle w:val="178"/>
            <w:spacing w:before="2" w:beforeLines="1" w:after="528" w:afterLines="220"/>
          </w:pPr>
          <w:bookmarkStart w:id="23" w:name="NEW_STAND_NAME"/>
          <w:r>
            <w:rPr>
              <w:rFonts w:hint="eastAsia"/>
              <w:lang w:val="en-US" w:eastAsia="zh-CN"/>
            </w:rPr>
            <w:t>门源奶皮生产加工技术规范</w:t>
          </w:r>
        </w:p>
      </w:sdtContent>
    </w:sdt>
    <w:bookmarkEnd w:id="23"/>
    <w:p>
      <w:pPr>
        <w:pStyle w:val="105"/>
        <w:spacing w:before="240" w:after="240"/>
      </w:pPr>
      <w:bookmarkStart w:id="24" w:name="_Toc24884218"/>
      <w:bookmarkStart w:id="25" w:name="_Toc107483146"/>
      <w:bookmarkStart w:id="26" w:name="_Toc26986771"/>
      <w:bookmarkStart w:id="27" w:name="_Toc26986530"/>
      <w:bookmarkStart w:id="28" w:name="_Toc24884211"/>
      <w:bookmarkStart w:id="29" w:name="_Toc17233333"/>
      <w:bookmarkStart w:id="30" w:name="_Toc97192964"/>
      <w:bookmarkStart w:id="31" w:name="_Toc26648465"/>
      <w:bookmarkStart w:id="32" w:name="_Toc17233325"/>
      <w:bookmarkStart w:id="33" w:name="_Toc26718930"/>
      <w:r>
        <w:rPr>
          <w:rFonts w:hint="eastAsia"/>
        </w:rPr>
        <w:t>范围</w:t>
      </w:r>
      <w:bookmarkEnd w:id="24"/>
      <w:bookmarkEnd w:id="25"/>
      <w:bookmarkEnd w:id="26"/>
      <w:bookmarkEnd w:id="27"/>
      <w:bookmarkEnd w:id="28"/>
      <w:bookmarkEnd w:id="29"/>
      <w:bookmarkEnd w:id="30"/>
      <w:bookmarkEnd w:id="31"/>
      <w:bookmarkEnd w:id="32"/>
      <w:bookmarkEnd w:id="33"/>
    </w:p>
    <w:p>
      <w:pPr>
        <w:pStyle w:val="57"/>
        <w:ind w:firstLine="420"/>
        <w:rPr>
          <w:rFonts w:ascii="Times New Roman"/>
          <w:szCs w:val="21"/>
        </w:rPr>
      </w:pPr>
      <w:bookmarkStart w:id="34" w:name="_Toc17233326"/>
      <w:bookmarkStart w:id="35" w:name="_Toc17233334"/>
      <w:bookmarkStart w:id="36" w:name="_Toc107483147"/>
      <w:bookmarkStart w:id="37" w:name="_Toc24884212"/>
      <w:bookmarkStart w:id="38" w:name="_Toc26986531"/>
      <w:bookmarkStart w:id="39" w:name="_Toc26986772"/>
      <w:bookmarkStart w:id="40" w:name="_Toc26648466"/>
      <w:bookmarkStart w:id="41" w:name="_Toc24884219"/>
      <w:bookmarkStart w:id="42" w:name="_Toc97192965"/>
      <w:bookmarkStart w:id="43" w:name="_Toc26718931"/>
      <w:r>
        <w:t>本文件规定了</w:t>
      </w:r>
      <w:r>
        <w:rPr>
          <w:rFonts w:hint="eastAsia"/>
          <w:lang w:val="en-US" w:eastAsia="zh-CN"/>
        </w:rPr>
        <w:t>门源奶皮</w:t>
      </w:r>
      <w:r>
        <w:t>的</w:t>
      </w:r>
      <w:r>
        <w:rPr>
          <w:rFonts w:hint="eastAsia"/>
        </w:rPr>
        <w:t>术语和定义、</w:t>
      </w:r>
      <w:r>
        <w:rPr>
          <w:rFonts w:hint="eastAsia"/>
          <w:lang w:val="en-US" w:eastAsia="zh-CN"/>
        </w:rPr>
        <w:t>生鲜牦牛乳收购要求</w:t>
      </w:r>
      <w:r>
        <w:t>、</w:t>
      </w:r>
      <w:r>
        <w:rPr>
          <w:rFonts w:hint="eastAsia"/>
          <w:lang w:eastAsia="zh-CN"/>
        </w:rPr>
        <w:t>生产加工</w:t>
      </w:r>
      <w:r>
        <w:rPr>
          <w:rFonts w:hint="eastAsia"/>
          <w:lang w:val="en-US" w:eastAsia="zh-CN"/>
        </w:rPr>
        <w:t>技术要求</w:t>
      </w:r>
      <w:r>
        <w:t>、</w:t>
      </w:r>
      <w:r>
        <w:rPr>
          <w:rFonts w:hint="eastAsia"/>
          <w:lang w:val="en-US" w:eastAsia="zh-CN"/>
        </w:rPr>
        <w:t>加工过程中卫生要求、标签、</w:t>
      </w:r>
      <w:r>
        <w:t>标志</w:t>
      </w:r>
      <w:r>
        <w:rPr>
          <w:rFonts w:hint="eastAsia"/>
          <w:lang w:eastAsia="zh-CN"/>
        </w:rPr>
        <w:t>、</w:t>
      </w:r>
      <w:r>
        <w:t>包装、运输</w:t>
      </w:r>
      <w:r>
        <w:rPr>
          <w:rFonts w:hint="eastAsia"/>
        </w:rPr>
        <w:t>和</w:t>
      </w:r>
      <w:r>
        <w:t>贮存</w:t>
      </w:r>
      <w:r>
        <w:rPr>
          <w:rFonts w:hint="eastAsia"/>
          <w:lang w:eastAsia="zh-CN"/>
        </w:rPr>
        <w:t>等技术要求</w:t>
      </w:r>
      <w:r>
        <w:t>。</w:t>
      </w:r>
      <w:r>
        <w:rPr>
          <w:rFonts w:ascii="Times New Roman"/>
        </w:rPr>
        <w:t xml:space="preserve"> </w:t>
      </w:r>
    </w:p>
    <w:p>
      <w:pPr>
        <w:pStyle w:val="57"/>
        <w:ind w:firstLine="420"/>
        <w:rPr>
          <w:rFonts w:hint="eastAsia"/>
          <w:lang w:val="en-US" w:eastAsia="zh-CN"/>
        </w:rPr>
      </w:pPr>
      <w:r>
        <w:t>本文件</w:t>
      </w:r>
      <w:r>
        <w:rPr>
          <w:rFonts w:hint="eastAsia"/>
          <w:lang w:val="en-US" w:eastAsia="zh-CN"/>
        </w:rPr>
        <w:t>适用于门源奶皮的生产和加工。</w:t>
      </w:r>
    </w:p>
    <w:p>
      <w:pPr>
        <w:pStyle w:val="105"/>
        <w:spacing w:before="240" w:after="240"/>
      </w:pPr>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ascii="Times New Roman"/>
        </w:rPr>
      </w:pPr>
      <w:bookmarkStart w:id="44" w:name="_Toc107483148"/>
      <w:bookmarkStart w:id="45" w:name="_Toc97192966"/>
      <w:r>
        <w:rPr>
          <w:rFonts w:hint="eastAsia" w:ascii="Times New Roman"/>
        </w:rPr>
        <w:t>GB/T 191  包装储运图示标志</w:t>
      </w:r>
    </w:p>
    <w:p>
      <w:pPr>
        <w:pStyle w:val="57"/>
        <w:ind w:firstLine="420"/>
        <w:rPr>
          <w:rFonts w:hint="default" w:ascii="Times New Roman" w:eastAsia="宋体"/>
          <w:lang w:val="en-US" w:eastAsia="zh-CN"/>
        </w:rPr>
      </w:pPr>
      <w:r>
        <w:rPr>
          <w:rFonts w:hint="eastAsia" w:ascii="Times New Roman"/>
          <w:lang w:val="en-US" w:eastAsia="zh-CN"/>
        </w:rPr>
        <w:t>GB/T 1355  小麦粉</w:t>
      </w:r>
    </w:p>
    <w:p>
      <w:pPr>
        <w:pStyle w:val="57"/>
        <w:ind w:firstLine="420"/>
        <w:rPr>
          <w:rFonts w:hint="eastAsia" w:ascii="Times New Roman"/>
        </w:rPr>
      </w:pPr>
      <w:r>
        <w:rPr>
          <w:rFonts w:hint="eastAsia" w:ascii="Times New Roman"/>
          <w:lang w:val="en-US" w:eastAsia="zh-CN"/>
        </w:rPr>
        <w:t xml:space="preserve">GB 4806.1  </w:t>
      </w:r>
      <w:r>
        <w:rPr>
          <w:rFonts w:hint="eastAsia" w:ascii="Times New Roman"/>
        </w:rPr>
        <w:t>食品安全国家标准 食品接触材料及制品通用安全要求</w:t>
      </w:r>
    </w:p>
    <w:p>
      <w:pPr>
        <w:pStyle w:val="57"/>
        <w:ind w:firstLine="420"/>
        <w:rPr>
          <w:rFonts w:hint="eastAsia" w:ascii="Times New Roman"/>
        </w:rPr>
      </w:pPr>
      <w:r>
        <w:rPr>
          <w:rFonts w:hint="eastAsia" w:ascii="Times New Roman"/>
          <w:lang w:val="en-US" w:eastAsia="zh-CN"/>
        </w:rPr>
        <w:t xml:space="preserve">GB 7718  </w:t>
      </w:r>
      <w:r>
        <w:rPr>
          <w:rFonts w:hint="eastAsia" w:ascii="Times New Roman"/>
        </w:rPr>
        <w:t>食品安全国家标准 预包装食品标签通则</w:t>
      </w:r>
    </w:p>
    <w:p>
      <w:pPr>
        <w:pStyle w:val="57"/>
        <w:ind w:firstLine="420"/>
        <w:rPr>
          <w:rFonts w:hint="default" w:ascii="Times New Roman"/>
          <w:lang w:val="en-US" w:eastAsia="zh-CN"/>
        </w:rPr>
      </w:pPr>
      <w:r>
        <w:rPr>
          <w:rFonts w:hint="eastAsia" w:ascii="Times New Roman"/>
          <w:lang w:val="en-US" w:eastAsia="zh-CN"/>
        </w:rPr>
        <w:t>GB 12693  食品安全国家标准 乳制品良好生产规范</w:t>
      </w:r>
    </w:p>
    <w:p>
      <w:pPr>
        <w:pStyle w:val="57"/>
        <w:ind w:firstLine="420"/>
        <w:rPr>
          <w:rFonts w:hint="eastAsia" w:ascii="Times New Roman"/>
          <w:lang w:val="en-US" w:eastAsia="zh-CN"/>
        </w:rPr>
      </w:pPr>
      <w:r>
        <w:rPr>
          <w:rFonts w:hint="eastAsia" w:ascii="Times New Roman"/>
          <w:lang w:val="en-US" w:eastAsia="zh-CN"/>
        </w:rPr>
        <w:t>GB 19031  食品安全国家标准 生乳</w:t>
      </w:r>
    </w:p>
    <w:p>
      <w:pPr>
        <w:pStyle w:val="57"/>
        <w:ind w:firstLine="420"/>
        <w:rPr>
          <w:rFonts w:hint="default" w:ascii="Times New Roman"/>
          <w:lang w:val="en-US" w:eastAsia="zh-CN"/>
        </w:rPr>
      </w:pPr>
      <w:r>
        <w:rPr>
          <w:rFonts w:hint="eastAsia" w:ascii="Times New Roman"/>
          <w:lang w:val="en-US" w:eastAsia="zh-CN"/>
        </w:rPr>
        <w:t>JJF 1070  定量包装商品净含量计量检验规则</w:t>
      </w:r>
    </w:p>
    <w:p>
      <w:pPr>
        <w:pStyle w:val="57"/>
        <w:ind w:firstLine="420"/>
        <w:rPr>
          <w:rFonts w:hint="default" w:ascii="Times New Roman"/>
          <w:lang w:val="en-US" w:eastAsia="zh-CN"/>
        </w:rPr>
      </w:pPr>
      <w:r>
        <w:rPr>
          <w:rFonts w:hint="eastAsia" w:ascii="Times New Roman"/>
          <w:lang w:val="en-US" w:eastAsia="zh-CN"/>
        </w:rPr>
        <w:t>国家质量监督检验检疫总局令第75号《定量包装商品计量监督管理办法》</w:t>
      </w:r>
    </w:p>
    <w:p>
      <w:pPr>
        <w:pStyle w:val="105"/>
        <w:spacing w:before="240" w:after="240"/>
      </w:pPr>
      <w:r>
        <w:rPr>
          <w:rFonts w:hint="eastAsia"/>
          <w:szCs w:val="21"/>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6" w:name="_Toc26986532"/>
          <w:bookmarkEnd w:id="46"/>
          <w:r>
            <w:t>下列术语和定义适用于本文件。</w:t>
          </w:r>
        </w:p>
      </w:sdtContent>
    </w:sdt>
    <w:p>
      <w:pPr>
        <w:pStyle w:val="224"/>
        <w:spacing w:before="120" w:beforeLines="50" w:after="120" w:afterLines="50" w:line="276" w:lineRule="auto"/>
        <w:ind w:left="424" w:leftChars="2" w:hanging="420" w:hangingChars="200"/>
        <w:rPr>
          <w:rFonts w:ascii="黑体" w:hAnsi="黑体" w:eastAsia="黑体"/>
        </w:rPr>
      </w:pPr>
      <w:bookmarkStart w:id="47" w:name="_Toc107483149"/>
      <w:bookmarkEnd w:id="47"/>
      <w:r>
        <w:rPr>
          <w:rFonts w:ascii="黑体" w:hAnsi="黑体" w:eastAsia="黑体"/>
        </w:rPr>
        <w:br w:type="textWrapping"/>
      </w:r>
      <w:r>
        <w:rPr>
          <w:rFonts w:hint="eastAsia" w:ascii="黑体" w:hAnsi="黑体" w:eastAsia="黑体"/>
          <w:lang w:val="en-US" w:eastAsia="zh-CN"/>
        </w:rPr>
        <w:t>门源奶皮</w:t>
      </w:r>
      <w:r>
        <w:rPr>
          <w:rFonts w:ascii="黑体" w:hAnsi="黑体" w:eastAsia="黑体"/>
        </w:rPr>
        <w:t xml:space="preserve">  </w:t>
      </w:r>
      <w:r>
        <w:rPr>
          <w:rFonts w:hint="eastAsia" w:ascii="黑体" w:hAnsi="黑体" w:eastAsia="黑体"/>
        </w:rPr>
        <w:t>Menyuan milk skin</w:t>
      </w:r>
    </w:p>
    <w:p>
      <w:pPr>
        <w:pStyle w:val="13"/>
        <w:spacing w:line="276" w:lineRule="auto"/>
        <w:ind w:left="138" w:right="275" w:firstLine="288"/>
        <w:rPr>
          <w:rFonts w:hint="eastAsia" w:ascii="宋体" w:hAnsi="宋体" w:cs="微软雅黑"/>
        </w:rPr>
      </w:pPr>
      <w:r>
        <w:rPr>
          <w:rFonts w:hint="eastAsia" w:ascii="宋体" w:hAnsi="宋体" w:cs="微软雅黑"/>
        </w:rPr>
        <w:t>在</w:t>
      </w:r>
      <w:r>
        <w:rPr>
          <w:rFonts w:hint="eastAsia"/>
          <w:lang w:val="en-US" w:eastAsia="zh-CN"/>
        </w:rPr>
        <w:t>门源回族自治县</w:t>
      </w:r>
      <w:r>
        <w:rPr>
          <w:rFonts w:hint="eastAsia"/>
        </w:rPr>
        <w:t>辖范围内</w:t>
      </w:r>
      <w:r>
        <w:rPr>
          <w:rFonts w:hint="eastAsia" w:ascii="宋体" w:hAnsi="宋体"/>
          <w:lang w:val="en-US" w:eastAsia="zh-CN"/>
        </w:rPr>
        <w:t>采用牦牛乳加工</w:t>
      </w:r>
      <w:r>
        <w:rPr>
          <w:rFonts w:hint="eastAsia" w:ascii="宋体" w:hAnsi="宋体"/>
        </w:rPr>
        <w:t>生产</w:t>
      </w:r>
      <w:r>
        <w:rPr>
          <w:rFonts w:ascii="宋体" w:hAnsi="宋体"/>
        </w:rPr>
        <w:t>，</w:t>
      </w:r>
      <w:r>
        <w:rPr>
          <w:rFonts w:hint="eastAsia" w:ascii="宋体" w:hAnsi="宋体"/>
        </w:rPr>
        <w:t>且</w:t>
      </w:r>
      <w:r>
        <w:rPr>
          <w:rFonts w:ascii="宋体" w:hAnsi="宋体"/>
        </w:rPr>
        <w:t>产品质量符合本</w:t>
      </w:r>
      <w:r>
        <w:rPr>
          <w:rFonts w:hint="eastAsia" w:ascii="宋体" w:hAnsi="宋体"/>
        </w:rPr>
        <w:t>文件规定</w:t>
      </w:r>
      <w:r>
        <w:rPr>
          <w:rFonts w:hint="eastAsia" w:ascii="宋体" w:hAnsi="宋体" w:cs="微软雅黑"/>
        </w:rPr>
        <w:t>的</w:t>
      </w:r>
      <w:r>
        <w:rPr>
          <w:rFonts w:hint="eastAsia" w:ascii="宋体" w:hAnsi="宋体"/>
          <w:lang w:val="en-US" w:eastAsia="zh-CN"/>
        </w:rPr>
        <w:t>奶皮</w:t>
      </w:r>
      <w:r>
        <w:rPr>
          <w:rFonts w:hint="eastAsia" w:ascii="宋体" w:hAnsi="宋体" w:cs="微软雅黑"/>
        </w:rPr>
        <w:t>。</w:t>
      </w:r>
    </w:p>
    <w:p>
      <w:pPr>
        <w:pStyle w:val="105"/>
        <w:spacing w:before="240" w:after="240"/>
        <w:rPr>
          <w:rFonts w:ascii="Times New Roman"/>
        </w:rPr>
      </w:pPr>
      <w:r>
        <w:rPr>
          <w:rFonts w:hint="eastAsia" w:ascii="Times New Roman"/>
          <w:lang w:val="en-US" w:eastAsia="zh-CN"/>
        </w:rPr>
        <w:t>生鲜牦牛乳收购要求</w:t>
      </w:r>
    </w:p>
    <w:p>
      <w:pPr>
        <w:pStyle w:val="106"/>
        <w:spacing w:before="120" w:after="120"/>
        <w:rPr>
          <w:rFonts w:hint="default"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收购牦牛奶的牦牛群体应是无疾病的健康牛群。挤奶设备、器具均应严格消毒，挤奶员应穿消毒的工作服、鞋、帽。</w:t>
      </w:r>
    </w:p>
    <w:p>
      <w:pPr>
        <w:pStyle w:val="106"/>
        <w:spacing w:before="120" w:after="120"/>
        <w:rPr>
          <w:rFonts w:hint="default" w:ascii="Calibri" w:hAnsi="Calibri" w:eastAsia="宋体" w:cs="Times New Roman"/>
          <w:strike w:val="0"/>
          <w:dstrike w:val="0"/>
          <w:color w:val="auto"/>
          <w:kern w:val="2"/>
          <w:sz w:val="21"/>
          <w:szCs w:val="21"/>
          <w:lang w:val="en-US" w:eastAsia="zh-CN" w:bidi="ar-SA"/>
        </w:rPr>
      </w:pPr>
      <w:r>
        <w:rPr>
          <w:rFonts w:hint="eastAsia" w:ascii="Calibri" w:hAnsi="Calibri" w:eastAsia="宋体" w:cs="Times New Roman"/>
          <w:strike w:val="0"/>
          <w:dstrike w:val="0"/>
          <w:color w:val="auto"/>
          <w:kern w:val="2"/>
          <w:sz w:val="21"/>
          <w:szCs w:val="21"/>
          <w:lang w:val="en-US" w:eastAsia="zh-CN" w:bidi="ar-SA"/>
        </w:rPr>
        <w:t>收购时应详细记录每批生鲜牦牛乳的来源、数量</w:t>
      </w:r>
      <w:r>
        <w:rPr>
          <w:rFonts w:hint="eastAsia" w:ascii="Calibri" w:hAnsi="Calibri" w:eastAsia="宋体" w:cs="Times New Roman"/>
          <w:strike w:val="0"/>
          <w:dstrike w:val="0"/>
          <w:color w:val="auto"/>
          <w:kern w:val="2"/>
          <w:sz w:val="21"/>
          <w:szCs w:val="21"/>
          <w:highlight w:val="none"/>
          <w:lang w:val="en-US" w:eastAsia="zh-CN" w:bidi="ar-SA"/>
        </w:rPr>
        <w:t>、质量</w:t>
      </w:r>
      <w:r>
        <w:rPr>
          <w:rFonts w:hint="eastAsia" w:ascii="Calibri" w:hAnsi="Calibri" w:eastAsia="宋体" w:cs="Times New Roman"/>
          <w:strike w:val="0"/>
          <w:dstrike w:val="0"/>
          <w:color w:val="auto"/>
          <w:kern w:val="2"/>
          <w:sz w:val="21"/>
          <w:szCs w:val="21"/>
          <w:lang w:val="en-US" w:eastAsia="zh-CN" w:bidi="ar-SA"/>
        </w:rPr>
        <w:t>等信息。</w:t>
      </w:r>
    </w:p>
    <w:p>
      <w:pPr>
        <w:pStyle w:val="106"/>
        <w:spacing w:before="120" w:after="120"/>
        <w:rPr>
          <w:rFonts w:hint="default" w:ascii="Calibri" w:hAnsi="Calibri" w:eastAsia="宋体" w:cs="Times New Roman"/>
          <w:kern w:val="2"/>
          <w:sz w:val="21"/>
          <w:szCs w:val="21"/>
          <w:lang w:val="en-US" w:eastAsia="zh-CN" w:bidi="ar-SA"/>
        </w:rPr>
      </w:pPr>
      <w:r>
        <w:rPr>
          <w:rFonts w:hint="eastAsia" w:ascii="Calibri" w:hAnsi="Calibri" w:eastAsia="宋体" w:cs="Times New Roman"/>
          <w:strike w:val="0"/>
          <w:dstrike w:val="0"/>
          <w:color w:val="auto"/>
          <w:kern w:val="2"/>
          <w:sz w:val="21"/>
          <w:szCs w:val="21"/>
          <w:lang w:val="en-US" w:eastAsia="zh-CN" w:bidi="ar-SA"/>
        </w:rPr>
        <w:t>收购的运</w:t>
      </w:r>
      <w:r>
        <w:rPr>
          <w:rFonts w:hint="eastAsia" w:ascii="Calibri" w:hAnsi="Calibri" w:eastAsia="宋体" w:cs="Times New Roman"/>
          <w:kern w:val="2"/>
          <w:sz w:val="21"/>
          <w:szCs w:val="21"/>
          <w:lang w:val="en-US" w:eastAsia="zh-CN" w:bidi="ar-SA"/>
        </w:rPr>
        <w:t>输过程中应确保生鲜牦牛乳的温度控制，避免污染和变质。</w:t>
      </w:r>
    </w:p>
    <w:p>
      <w:pPr>
        <w:pStyle w:val="105"/>
        <w:spacing w:before="240" w:after="240"/>
        <w:rPr>
          <w:rFonts w:ascii="Times New Roman"/>
        </w:rPr>
      </w:pPr>
      <w:r>
        <w:rPr>
          <w:rFonts w:hint="eastAsia"/>
          <w:lang w:val="en-US" w:eastAsia="zh-CN"/>
        </w:rPr>
        <w:t>生产加工技术要求</w:t>
      </w:r>
    </w:p>
    <w:p>
      <w:pPr>
        <w:pStyle w:val="106"/>
        <w:spacing w:before="120" w:after="120"/>
        <w:rPr>
          <w:rFonts w:ascii="Times New Roman"/>
        </w:rPr>
      </w:pPr>
      <w:r>
        <w:rPr>
          <w:rFonts w:hint="eastAsia"/>
          <w:lang w:val="en-US" w:eastAsia="zh-CN"/>
        </w:rPr>
        <w:t>原料验收</w:t>
      </w:r>
    </w:p>
    <w:p>
      <w:pPr>
        <w:pStyle w:val="13"/>
        <w:spacing w:line="276" w:lineRule="auto"/>
        <w:ind w:left="138" w:right="275" w:firstLine="288"/>
        <w:rPr>
          <w:rFonts w:hint="default" w:ascii="宋体" w:hAnsi="宋体" w:cs="微软雅黑"/>
          <w:lang w:val="en-US" w:eastAsia="zh-CN"/>
        </w:rPr>
      </w:pPr>
      <w:r>
        <w:rPr>
          <w:rFonts w:hint="eastAsia" w:ascii="宋体" w:hAnsi="宋体" w:cs="微软雅黑"/>
          <w:lang w:val="en-US" w:eastAsia="zh-CN"/>
        </w:rPr>
        <w:t>收购的牦牛奶应符合GB 19031的要求。</w:t>
      </w:r>
      <w:r>
        <w:rPr>
          <w:rFonts w:hint="default" w:ascii="宋体" w:hAnsi="宋体" w:cs="微软雅黑"/>
          <w:lang w:val="en-US" w:eastAsia="zh-CN"/>
        </w:rPr>
        <w:t>牦牛鲜奶采奶后2 h内完成收集并冷藏，4</w:t>
      </w:r>
      <w:r>
        <w:rPr>
          <w:rFonts w:hint="eastAsia" w:ascii="宋体" w:hAnsi="宋体" w:cs="微软雅黑"/>
          <w:lang w:val="en-US" w:eastAsia="zh-CN"/>
        </w:rPr>
        <w:t xml:space="preserve"> </w:t>
      </w:r>
      <w:r>
        <w:rPr>
          <w:rFonts w:hint="default" w:ascii="宋体" w:hAnsi="宋体" w:cs="微软雅黑"/>
          <w:lang w:val="en-US" w:eastAsia="zh-CN"/>
        </w:rPr>
        <w:t>℃贮存不超过</w:t>
      </w:r>
      <w:r>
        <w:rPr>
          <w:rFonts w:hint="eastAsia" w:ascii="宋体" w:hAnsi="宋体" w:cs="微软雅黑"/>
          <w:lang w:val="en-US" w:eastAsia="zh-CN"/>
        </w:rPr>
        <w:t xml:space="preserve"> </w:t>
      </w:r>
      <w:r>
        <w:rPr>
          <w:rFonts w:hint="default" w:ascii="宋体" w:hAnsi="宋体" w:cs="微软雅黑"/>
          <w:lang w:val="en-US" w:eastAsia="zh-CN"/>
        </w:rPr>
        <w:t>24 h</w:t>
      </w:r>
      <w:r>
        <w:rPr>
          <w:rFonts w:hint="eastAsia" w:ascii="宋体" w:hAnsi="宋体" w:cs="微软雅黑"/>
          <w:lang w:val="en-US" w:eastAsia="zh-CN"/>
        </w:rPr>
        <w:t>。</w:t>
      </w:r>
    </w:p>
    <w:p>
      <w:pPr>
        <w:pStyle w:val="106"/>
        <w:spacing w:before="120" w:after="120"/>
        <w:rPr>
          <w:rFonts w:hint="default" w:ascii="Times New Roman" w:hAnsi="Times New Roman" w:cs="Times New Roman"/>
        </w:rPr>
      </w:pPr>
      <w:r>
        <w:rPr>
          <w:rFonts w:hint="default" w:ascii="Times New Roman" w:hAnsi="Times New Roman" w:cs="Times New Roman"/>
          <w:lang w:val="en-US" w:eastAsia="zh-CN"/>
        </w:rPr>
        <w:t>杀菌</w:t>
      </w:r>
    </w:p>
    <w:p>
      <w:pPr>
        <w:pStyle w:val="57"/>
        <w:ind w:firstLine="420"/>
        <w:rPr>
          <w:rFonts w:hint="default" w:ascii="Times New Roman" w:hAnsi="Times New Roman" w:cs="Times New Roman"/>
          <w:lang w:val="en-US" w:eastAsia="zh-CN"/>
        </w:rPr>
      </w:pPr>
      <w:r>
        <w:rPr>
          <w:rFonts w:hint="default" w:ascii="Times New Roman" w:hAnsi="Times New Roman" w:cs="Times New Roman"/>
          <w:lang w:val="en-US" w:eastAsia="zh-CN"/>
        </w:rPr>
        <w:t>应采用巴氏杀菌法杀菌。</w:t>
      </w:r>
    </w:p>
    <w:p>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净乳</w:t>
      </w:r>
    </w:p>
    <w:p>
      <w:pPr>
        <w:pStyle w:val="57"/>
        <w:ind w:firstLine="420"/>
        <w:rPr>
          <w:rFonts w:hint="default" w:ascii="Times New Roman" w:hAnsi="Times New Roman" w:cs="Times New Roman"/>
          <w:lang w:val="en-US" w:eastAsia="zh-CN"/>
        </w:rPr>
      </w:pPr>
      <w:r>
        <w:rPr>
          <w:rFonts w:hint="default" w:ascii="Times New Roman" w:hAnsi="Times New Roman" w:cs="Times New Roman"/>
          <w:lang w:val="en-US" w:eastAsia="zh-CN"/>
        </w:rPr>
        <w:t>杀菌后，应进行过滤处理，去除杂质等。</w:t>
      </w:r>
    </w:p>
    <w:p>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加热</w:t>
      </w:r>
    </w:p>
    <w:p>
      <w:pPr>
        <w:pStyle w:val="57"/>
        <w:ind w:firstLine="420"/>
        <w:rPr>
          <w:rFonts w:hint="default" w:ascii="Times New Roman" w:hAnsi="Times New Roman" w:cs="Times New Roman"/>
          <w:lang w:val="en-US" w:eastAsia="zh-CN"/>
        </w:rPr>
      </w:pPr>
      <w:r>
        <w:rPr>
          <w:rFonts w:hint="default" w:ascii="Times New Roman" w:hAnsi="Times New Roman" w:cs="Times New Roman"/>
          <w:lang w:val="en-US" w:eastAsia="zh-CN"/>
        </w:rPr>
        <w:t>加热鲜奶至80</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℃保持10 min～15 min。</w:t>
      </w:r>
    </w:p>
    <w:p>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加辅料搅拌</w:t>
      </w:r>
    </w:p>
    <w:p>
      <w:pPr>
        <w:pStyle w:val="57"/>
        <w:ind w:firstLine="420"/>
        <w:rPr>
          <w:rFonts w:hint="default" w:ascii="Times New Roman" w:hAnsi="Times New Roman" w:cs="Times New Roman"/>
          <w:lang w:val="en-US" w:eastAsia="zh-CN"/>
        </w:rPr>
      </w:pPr>
      <w:r>
        <w:rPr>
          <w:rFonts w:hint="default" w:ascii="Times New Roman" w:hAnsi="Times New Roman" w:cs="Times New Roman"/>
          <w:lang w:val="en-US" w:eastAsia="zh-CN"/>
        </w:rPr>
        <w:t>应加微量面粉后搅拌至奶表呈蜂窝状。</w:t>
      </w:r>
      <w:r>
        <w:rPr>
          <w:rFonts w:hint="eastAsia" w:ascii="Times New Roman" w:cs="Times New Roman"/>
          <w:lang w:val="en-US" w:eastAsia="zh-CN"/>
        </w:rPr>
        <w:t>面粉应符合GB/T 1355的规定。</w:t>
      </w:r>
    </w:p>
    <w:p>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煮沸、扬沸</w:t>
      </w:r>
    </w:p>
    <w:p>
      <w:pPr>
        <w:pStyle w:val="57"/>
        <w:ind w:firstLine="420"/>
        <w:rPr>
          <w:rFonts w:hint="default" w:ascii="Times New Roman" w:hAnsi="Times New Roman" w:cs="Times New Roman"/>
          <w:lang w:val="en-US" w:eastAsia="zh-CN"/>
        </w:rPr>
      </w:pPr>
      <w:r>
        <w:rPr>
          <w:rFonts w:hint="default" w:ascii="Times New Roman" w:hAnsi="Times New Roman" w:cs="Times New Roman"/>
          <w:lang w:val="en-US" w:eastAsia="zh-CN"/>
        </w:rPr>
        <w:t>鲜奶煮沸</w:t>
      </w:r>
      <w:r>
        <w:rPr>
          <w:rFonts w:hint="eastAsia" w:ascii="Times New Roman" w:hAnsi="Times New Roman" w:cs="Times New Roman"/>
          <w:lang w:val="en-US" w:eastAsia="zh-CN"/>
        </w:rPr>
        <w:t>，</w:t>
      </w:r>
      <w:r>
        <w:rPr>
          <w:rFonts w:hint="eastAsia"/>
        </w:rPr>
        <w:t>用勺子不停地扬起奶子，在翻扬的过程中尽量使奶子起足够多的泡沫。翻扬后，停止扬奶，将火候逐渐调小</w:t>
      </w:r>
      <w:r>
        <w:rPr>
          <w:rFonts w:hint="default" w:ascii="Times New Roman" w:hAnsi="Times New Roman" w:cs="Times New Roman"/>
          <w:lang w:val="en-US" w:eastAsia="zh-CN"/>
        </w:rPr>
        <w:t>。</w:t>
      </w:r>
    </w:p>
    <w:p>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保温</w:t>
      </w:r>
    </w:p>
    <w:p>
      <w:pPr>
        <w:pStyle w:val="57"/>
        <w:ind w:firstLine="420"/>
        <w:rPr>
          <w:rFonts w:hint="default" w:ascii="Times New Roman" w:hAnsi="Times New Roman" w:cs="Times New Roman"/>
          <w:lang w:val="en-US" w:eastAsia="zh-CN"/>
        </w:rPr>
      </w:pPr>
      <w:r>
        <w:rPr>
          <w:rFonts w:hint="default" w:ascii="Times New Roman" w:hAnsi="Times New Roman" w:cs="Times New Roman"/>
          <w:lang w:val="en-US" w:eastAsia="zh-CN"/>
        </w:rPr>
        <w:t>以中火保温保持4</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h～6</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h，期间不得沸腾</w:t>
      </w:r>
      <w:r>
        <w:rPr>
          <w:rFonts w:hint="eastAsia" w:ascii="Times New Roman" w:hAnsi="Times New Roman" w:cs="Times New Roman"/>
          <w:lang w:val="en-US" w:eastAsia="zh-CN"/>
        </w:rPr>
        <w:t>，</w:t>
      </w:r>
      <w:r>
        <w:rPr>
          <w:rFonts w:hint="default" w:ascii="Times New Roman" w:hAnsi="Times New Roman" w:cs="Times New Roman"/>
          <w:color w:val="auto"/>
          <w:lang w:val="en-US" w:eastAsia="zh-CN"/>
        </w:rPr>
        <w:t>使</w:t>
      </w:r>
      <w:r>
        <w:rPr>
          <w:rFonts w:hint="default" w:ascii="Times New Roman" w:hAnsi="Times New Roman" w:cs="Times New Roman"/>
          <w:lang w:val="en-US" w:eastAsia="zh-CN"/>
        </w:rPr>
        <w:t>乳脂上浮，牦牛奶液面形成一层具有一定厚度的皮膜。</w:t>
      </w:r>
    </w:p>
    <w:p>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冷却</w:t>
      </w:r>
    </w:p>
    <w:p>
      <w:pPr>
        <w:pStyle w:val="235"/>
        <w:rPr>
          <w:rFonts w:hint="eastAsia"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停火降温冷却，至蜂窝状表皮油层有一定硬度。用双手或细棒以折叠式将奶皮子取出放置盘或板上。</w:t>
      </w:r>
    </w:p>
    <w:p>
      <w:pPr>
        <w:pStyle w:val="106"/>
        <w:spacing w:before="120" w:after="120"/>
        <w:rPr>
          <w:rFonts w:hint="default" w:ascii="Times New Roman" w:hAnsi="Times New Roman" w:cs="Times New Roman"/>
          <w:lang w:val="en-US" w:eastAsia="zh-CN"/>
        </w:rPr>
      </w:pPr>
      <w:r>
        <w:rPr>
          <w:rFonts w:hint="eastAsia" w:ascii="Times New Roman" w:cs="Times New Roman"/>
          <w:lang w:val="en-US" w:eastAsia="zh-CN"/>
        </w:rPr>
        <w:t>干燥</w:t>
      </w:r>
    </w:p>
    <w:p>
      <w:pPr>
        <w:pStyle w:val="57"/>
        <w:ind w:firstLine="420"/>
        <w:rPr>
          <w:rFonts w:hint="default" w:ascii="Times New Roman" w:hAnsi="Times New Roman" w:eastAsia="宋体" w:cs="Times New Roman"/>
          <w:sz w:val="21"/>
          <w:lang w:val="en-US" w:eastAsia="zh-CN" w:bidi="ar-SA"/>
        </w:rPr>
      </w:pPr>
      <w:r>
        <w:rPr>
          <w:rFonts w:hint="eastAsia" w:ascii="Times New Roman" w:cs="Times New Roman"/>
          <w:sz w:val="21"/>
          <w:lang w:val="en-US" w:eastAsia="zh-CN" w:bidi="ar-SA"/>
        </w:rPr>
        <w:t>应</w:t>
      </w:r>
      <w:r>
        <w:rPr>
          <w:rFonts w:hint="eastAsia" w:ascii="Times New Roman" w:hAnsi="Times New Roman" w:eastAsia="宋体" w:cs="Times New Roman"/>
          <w:sz w:val="21"/>
          <w:lang w:val="en-US" w:eastAsia="zh-CN" w:bidi="ar-SA"/>
        </w:rPr>
        <w:t>在阴凉通风处晾干，干燥过程中勤翻动，以形成外干内软质感</w:t>
      </w:r>
      <w:r>
        <w:rPr>
          <w:rFonts w:hint="eastAsia" w:ascii="Times New Roman" w:cs="Times New Roman"/>
          <w:sz w:val="21"/>
          <w:lang w:val="en-US" w:eastAsia="zh-CN" w:bidi="ar-SA"/>
        </w:rPr>
        <w:t>的奶皮</w:t>
      </w:r>
      <w:r>
        <w:rPr>
          <w:rFonts w:hint="eastAsia" w:ascii="Times New Roman" w:hAnsi="Times New Roman" w:eastAsia="宋体" w:cs="Times New Roman"/>
          <w:sz w:val="21"/>
          <w:lang w:val="en-US" w:eastAsia="zh-CN" w:bidi="ar-SA"/>
        </w:rPr>
        <w:t>。</w:t>
      </w:r>
    </w:p>
    <w:p>
      <w:pPr>
        <w:pStyle w:val="105"/>
        <w:spacing w:before="240" w:after="240"/>
        <w:rPr>
          <w:rFonts w:hint="default" w:ascii="Times New Roman" w:hAnsi="Times New Roman" w:cs="Times New Roman"/>
        </w:rPr>
      </w:pPr>
      <w:r>
        <w:rPr>
          <w:rFonts w:hint="default" w:ascii="Times New Roman" w:hAnsi="Times New Roman" w:cs="Times New Roman"/>
          <w:lang w:eastAsia="zh-CN"/>
        </w:rPr>
        <w:t>包装</w:t>
      </w:r>
    </w:p>
    <w:p>
      <w:pPr>
        <w:pStyle w:val="106"/>
        <w:spacing w:before="120" w:after="12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产品包装材料应清洁、无异味，直接接触材料应符合GB 4806.1的规定。</w:t>
      </w:r>
    </w:p>
    <w:p>
      <w:pPr>
        <w:pStyle w:val="106"/>
        <w:spacing w:before="120" w:after="12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产品包装要牢固、防潮、整洁、美观，便于装卸、仓储和运输。</w:t>
      </w:r>
    </w:p>
    <w:p>
      <w:pPr>
        <w:pStyle w:val="105"/>
        <w:spacing w:before="240" w:after="24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eastAsia="zh-CN"/>
        </w:rPr>
        <w:t>净含量</w:t>
      </w:r>
    </w:p>
    <w:p>
      <w:pPr>
        <w:pStyle w:val="57"/>
        <w:ind w:firstLine="420"/>
        <w:rPr>
          <w:rFonts w:hint="default" w:ascii="Times New Roman" w:hAnsi="Times New Roman" w:cs="Times New Roman"/>
          <w:lang w:val="en-US" w:eastAsia="zh-CN"/>
        </w:rPr>
      </w:pPr>
      <w:r>
        <w:rPr>
          <w:rFonts w:hint="default" w:ascii="Times New Roman" w:hAnsi="Times New Roman" w:cs="Times New Roman"/>
          <w:lang w:val="en-US" w:eastAsia="zh-CN"/>
        </w:rPr>
        <w:t>应符合JJF 1070和国家质量监督检验检疫总局令第75号《定量包装商品计量监督管理办法》要求。</w:t>
      </w:r>
    </w:p>
    <w:p>
      <w:pPr>
        <w:pStyle w:val="105"/>
        <w:spacing w:before="240" w:after="24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加工过程中卫生</w:t>
      </w:r>
      <w:r>
        <w:rPr>
          <w:rFonts w:hint="eastAsia" w:ascii="Times New Roman" w:cs="Times New Roman"/>
          <w:lang w:eastAsia="zh-CN"/>
        </w:rPr>
        <w:t>要求</w:t>
      </w:r>
    </w:p>
    <w:p>
      <w:pPr>
        <w:pStyle w:val="106"/>
        <w:spacing w:before="120" w:after="120"/>
        <w:rPr>
          <w:rFonts w:hint="default"/>
        </w:rPr>
      </w:pPr>
      <w:r>
        <w:rPr>
          <w:rFonts w:hint="eastAsia" w:ascii="Times New Roman" w:cs="Times New Roman"/>
          <w:lang w:eastAsia="zh-CN"/>
        </w:rPr>
        <w:t>加工环境及卫生要求</w:t>
      </w:r>
    </w:p>
    <w:p>
      <w:pPr>
        <w:pStyle w:val="13"/>
        <w:spacing w:line="240" w:lineRule="auto"/>
        <w:ind w:left="138" w:right="275" w:firstLine="420"/>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奶皮加工环境及相关操作卫生要求应符合GB 12693的规定。</w:t>
      </w:r>
    </w:p>
    <w:p>
      <w:pPr>
        <w:pStyle w:val="106"/>
        <w:spacing w:before="120" w:after="120"/>
        <w:rPr>
          <w:rFonts w:hint="default" w:ascii="Times New Roman" w:hAnsi="Times New Roman" w:cs="Times New Roman"/>
        </w:rPr>
      </w:pPr>
      <w:r>
        <w:rPr>
          <w:rFonts w:hint="default" w:ascii="Times New Roman" w:hAnsi="Times New Roman" w:cs="Times New Roman"/>
          <w:lang w:eastAsia="zh-CN"/>
        </w:rPr>
        <w:t>人员要求</w:t>
      </w:r>
    </w:p>
    <w:p>
      <w:pPr>
        <w:pStyle w:val="66"/>
        <w:bidi w:val="0"/>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应建立加工人员卫生检查制度。</w:t>
      </w:r>
    </w:p>
    <w:p>
      <w:pPr>
        <w:pStyle w:val="66"/>
        <w:bidi w:val="0"/>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进入加工区域，应规范穿着洁净的工作服，并按要求洗手、消毒；头发应藏于工作帽内不外漏。</w:t>
      </w:r>
    </w:p>
    <w:p>
      <w:pPr>
        <w:pStyle w:val="66"/>
        <w:bidi w:val="0"/>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进入加工区域不应配戴饰物、手表，不应化妆、染指甲、喷洒香水；不得携带或存放与食品生产无关的个人用品。</w:t>
      </w:r>
    </w:p>
    <w:p>
      <w:pPr>
        <w:pStyle w:val="66"/>
        <w:bidi w:val="0"/>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操作前、接触可能污染食品的物品、或从事与食品生产无关的其他活动,再次从事接触食品、食品工器具、食品设备等与食品生产相关的活动前应洗手消毒;生产加工、操作过程中应保持手部清洁。</w:t>
      </w:r>
    </w:p>
    <w:p>
      <w:pPr>
        <w:pStyle w:val="66"/>
        <w:bidi w:val="0"/>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从事挤奶、收购、加工的相关人员每年应进行健康检查,取得健康证明方可上岗。</w:t>
      </w:r>
    </w:p>
    <w:p>
      <w:pPr>
        <w:pStyle w:val="106"/>
        <w:spacing w:before="120" w:after="120"/>
        <w:rPr>
          <w:rFonts w:hint="default" w:ascii="Times New Roman" w:hAnsi="Times New Roman" w:cs="Times New Roman"/>
        </w:rPr>
      </w:pPr>
      <w:r>
        <w:rPr>
          <w:rFonts w:hint="eastAsia" w:ascii="Times New Roman" w:cs="Times New Roman"/>
          <w:lang w:eastAsia="zh-CN"/>
        </w:rPr>
        <w:t>厂房及</w:t>
      </w:r>
      <w:r>
        <w:rPr>
          <w:rFonts w:hint="default" w:ascii="Times New Roman" w:hAnsi="Times New Roman" w:cs="Times New Roman"/>
          <w:lang w:eastAsia="zh-CN"/>
        </w:rPr>
        <w:t>设施卫生要求</w:t>
      </w:r>
    </w:p>
    <w:p>
      <w:pPr>
        <w:pStyle w:val="66"/>
        <w:bidi w:val="0"/>
        <w:ind w:left="0" w:leftChars="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生产加工环境，包括地面、排水沟、墙壁、天花板、门窗</w:t>
      </w:r>
      <w:r>
        <w:rPr>
          <w:rFonts w:hint="eastAsia" w:ascii="Times New Roman" w:eastAsia="宋体" w:cs="Times New Roman"/>
          <w:lang w:val="en-US" w:eastAsia="zh-CN"/>
        </w:rPr>
        <w:t>和设施应及时清洁，保持良好的清洁状态。</w:t>
      </w:r>
    </w:p>
    <w:p>
      <w:pPr>
        <w:pStyle w:val="66"/>
        <w:bidi w:val="0"/>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用于牛奶收购、加工、包装、贮存和运输等的设备及工器具、生产用管道、食品接触面</w:t>
      </w:r>
      <w:r>
        <w:rPr>
          <w:rFonts w:hint="eastAsia" w:ascii="Times New Roman" w:eastAsia="宋体" w:cs="Times New Roman"/>
          <w:lang w:val="en-US" w:eastAsia="zh-CN"/>
        </w:rPr>
        <w:t>，</w:t>
      </w:r>
      <w:r>
        <w:rPr>
          <w:rFonts w:hint="default" w:ascii="Times New Roman" w:hAnsi="Times New Roman" w:eastAsia="宋体" w:cs="Times New Roman"/>
          <w:lang w:val="en-US" w:eastAsia="zh-CN"/>
        </w:rPr>
        <w:t>应定期清洗和消毒。清洗和消毒作业时应注意防止污染食品、食品接触面及内包装材料。</w:t>
      </w:r>
    </w:p>
    <w:p>
      <w:pPr>
        <w:pStyle w:val="66"/>
        <w:bidi w:val="0"/>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已清洗和消毒过的可移动设备和用具</w:t>
      </w:r>
      <w:r>
        <w:rPr>
          <w:rFonts w:hint="eastAsia" w:ascii="Times New Roman" w:eastAsia="宋体" w:cs="Times New Roman"/>
          <w:lang w:val="en-US" w:eastAsia="zh-CN"/>
        </w:rPr>
        <w:t>，</w:t>
      </w:r>
      <w:r>
        <w:rPr>
          <w:rFonts w:hint="default" w:ascii="Times New Roman" w:hAnsi="Times New Roman" w:eastAsia="宋体" w:cs="Times New Roman"/>
          <w:lang w:val="en-US" w:eastAsia="zh-CN"/>
        </w:rPr>
        <w:t>应放在能防止其食品接触面再受污染的适当场所</w:t>
      </w:r>
      <w:r>
        <w:rPr>
          <w:rFonts w:hint="eastAsia" w:ascii="Times New Roman" w:eastAsia="宋体" w:cs="Times New Roman"/>
          <w:lang w:val="en-US" w:eastAsia="zh-CN"/>
        </w:rPr>
        <w:t>，</w:t>
      </w:r>
      <w:r>
        <w:rPr>
          <w:rFonts w:hint="default" w:ascii="Times New Roman" w:hAnsi="Times New Roman" w:eastAsia="宋体" w:cs="Times New Roman"/>
          <w:lang w:val="en-US" w:eastAsia="zh-CN"/>
        </w:rPr>
        <w:t>并保持适用状态。</w:t>
      </w:r>
    </w:p>
    <w:p>
      <w:pPr>
        <w:pStyle w:val="106"/>
        <w:spacing w:before="120" w:after="120"/>
        <w:rPr>
          <w:rFonts w:hint="default" w:ascii="Times New Roman" w:hAnsi="Times New Roman" w:cs="Times New Roman"/>
        </w:rPr>
      </w:pPr>
      <w:r>
        <w:rPr>
          <w:rFonts w:hint="default" w:ascii="Times New Roman" w:hAnsi="Times New Roman" w:cs="Times New Roman"/>
          <w:lang w:eastAsia="zh-CN"/>
        </w:rPr>
        <w:t>清洁和消毒</w:t>
      </w:r>
    </w:p>
    <w:p>
      <w:pPr>
        <w:pStyle w:val="66"/>
        <w:bidi w:val="0"/>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应制定有效的消毒和清洁程序</w:t>
      </w:r>
      <w:r>
        <w:rPr>
          <w:rFonts w:hint="eastAsia" w:ascii="Times New Roman" w:eastAsia="宋体" w:cs="Times New Roman"/>
          <w:lang w:val="en-US" w:eastAsia="zh-CN"/>
        </w:rPr>
        <w:t>，</w:t>
      </w:r>
      <w:r>
        <w:rPr>
          <w:rFonts w:hint="default" w:ascii="Times New Roman" w:hAnsi="Times New Roman" w:eastAsia="宋体" w:cs="Times New Roman"/>
          <w:lang w:val="en-US" w:eastAsia="zh-CN"/>
        </w:rPr>
        <w:t>以保证食品加工场所、设备和设施的清洁卫生</w:t>
      </w:r>
      <w:r>
        <w:rPr>
          <w:rFonts w:hint="eastAsia" w:ascii="Times New Roman" w:eastAsia="宋体" w:cs="Times New Roman"/>
          <w:lang w:val="en-US" w:eastAsia="zh-CN"/>
        </w:rPr>
        <w:t>，</w:t>
      </w:r>
      <w:r>
        <w:rPr>
          <w:rFonts w:hint="default" w:ascii="Times New Roman" w:hAnsi="Times New Roman" w:eastAsia="宋体" w:cs="Times New Roman"/>
          <w:lang w:val="en-US" w:eastAsia="zh-CN"/>
        </w:rPr>
        <w:t>防止食品污染。</w:t>
      </w:r>
    </w:p>
    <w:p>
      <w:pPr>
        <w:pStyle w:val="66"/>
        <w:bidi w:val="0"/>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依据用途和操作进行不同的清洁和消毒方法</w:t>
      </w:r>
      <w:r>
        <w:rPr>
          <w:rFonts w:hint="eastAsia" w:ascii="Times New Roman" w:eastAsia="宋体" w:cs="Times New Roman"/>
          <w:lang w:val="en-US" w:eastAsia="zh-CN"/>
        </w:rPr>
        <w:t>；</w:t>
      </w:r>
      <w:r>
        <w:rPr>
          <w:rFonts w:hint="default" w:ascii="Times New Roman" w:hAnsi="Times New Roman" w:eastAsia="宋体" w:cs="Times New Roman"/>
          <w:lang w:val="en-US" w:eastAsia="zh-CN"/>
        </w:rPr>
        <w:t>用于清洁和消毒的设备、用具应放置在专用场所妥善保管。</w:t>
      </w:r>
    </w:p>
    <w:p>
      <w:pPr>
        <w:pStyle w:val="66"/>
        <w:bidi w:val="0"/>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应对清洁和消毒程序进行记录</w:t>
      </w:r>
      <w:r>
        <w:rPr>
          <w:rFonts w:hint="eastAsia" w:ascii="Times New Roman" w:eastAsia="宋体" w:cs="Times New Roman"/>
          <w:lang w:val="en-US" w:eastAsia="zh-CN"/>
        </w:rPr>
        <w:t>，</w:t>
      </w:r>
      <w:r>
        <w:rPr>
          <w:rFonts w:hint="default" w:ascii="Times New Roman" w:hAnsi="Times New Roman" w:eastAsia="宋体" w:cs="Times New Roman"/>
          <w:lang w:val="en-US" w:eastAsia="zh-CN"/>
        </w:rPr>
        <w:t>如洗涤剂和消毒剂的品种、作用时间、浓度、对象、温度等。</w:t>
      </w:r>
    </w:p>
    <w:p>
      <w:pPr>
        <w:pStyle w:val="106"/>
        <w:spacing w:before="120" w:after="120"/>
        <w:rPr>
          <w:rFonts w:hint="default" w:ascii="Times New Roman" w:hAnsi="Times New Roman" w:cs="Times New Roman"/>
        </w:rPr>
      </w:pPr>
      <w:r>
        <w:rPr>
          <w:rFonts w:hint="eastAsia" w:ascii="Times New Roman" w:cs="Times New Roman"/>
          <w:lang w:eastAsia="zh-CN"/>
        </w:rPr>
        <w:t>废弃物处理</w:t>
      </w:r>
    </w:p>
    <w:p>
      <w:pPr>
        <w:pStyle w:val="57"/>
        <w:ind w:firstLine="420"/>
        <w:rPr>
          <w:rFonts w:hint="eastAsia" w:ascii="Times New Roman" w:hAnsi="Times New Roman" w:cs="Times New Roman"/>
        </w:rPr>
      </w:pPr>
      <w:r>
        <w:rPr>
          <w:rFonts w:hint="eastAsia" w:ascii="Times New Roman" w:hAnsi="Times New Roman" w:cs="Times New Roman"/>
        </w:rPr>
        <w:t>废弃物容器应加盖密闭。废弃物应日产日清,易腐败的废弃物应及时清除。清除废弃物后的容器应 及时清洗，必要时进行消毒。</w:t>
      </w:r>
    </w:p>
    <w:p>
      <w:pPr>
        <w:pStyle w:val="106"/>
        <w:spacing w:before="120" w:after="120"/>
        <w:rPr>
          <w:rFonts w:hint="default" w:ascii="Times New Roman" w:hAnsi="Times New Roman" w:cs="Times New Roman"/>
          <w:lang w:val="en-US" w:eastAsia="zh-CN"/>
        </w:rPr>
      </w:pPr>
      <w:r>
        <w:rPr>
          <w:rFonts w:hint="eastAsia" w:ascii="Times New Roman" w:cs="Times New Roman"/>
          <w:lang w:eastAsia="zh-CN"/>
        </w:rPr>
        <w:t>除虫灭害</w:t>
      </w:r>
    </w:p>
    <w:p>
      <w:pPr>
        <w:pStyle w:val="57"/>
        <w:rPr>
          <w:rFonts w:hint="eastAsia" w:ascii="Times New Roman" w:cs="Times New Roman"/>
          <w:lang w:eastAsia="zh-CN"/>
        </w:rPr>
      </w:pPr>
      <w:r>
        <w:rPr>
          <w:rFonts w:hint="eastAsia" w:ascii="Times New Roman" w:cs="Times New Roman"/>
          <w:lang w:eastAsia="zh-CN"/>
        </w:rPr>
        <w:t>车间内使用杀虫剂时，应按卫生部门的规定采取妥善措施，不得污染乳品，并尽量避免污染设备、器具和容器。使用杀虫剂后应将设备、器具和容器彻底清洗，除去残留药剂。</w:t>
      </w:r>
    </w:p>
    <w:p>
      <w:pPr>
        <w:pStyle w:val="105"/>
        <w:spacing w:before="240" w:after="240"/>
        <w:rPr>
          <w:rFonts w:hint="default" w:ascii="Times New Roman" w:hAnsi="Times New Roman" w:cs="Times New Roman"/>
        </w:rPr>
      </w:pPr>
      <w:bookmarkStart w:id="50" w:name="_GoBack"/>
      <w:bookmarkEnd w:id="50"/>
      <w:r>
        <w:rPr>
          <w:rFonts w:hint="default" w:ascii="Times New Roman" w:hAnsi="Times New Roman" w:cs="Times New Roman"/>
          <w:color w:val="auto"/>
        </w:rPr>
        <w:t>标签、</w:t>
      </w:r>
      <w:r>
        <w:rPr>
          <w:rFonts w:hint="default" w:ascii="Times New Roman" w:hAnsi="Times New Roman" w:cs="Times New Roman"/>
        </w:rPr>
        <w:t>标志</w:t>
      </w:r>
      <w:r>
        <w:rPr>
          <w:rFonts w:hint="default" w:ascii="Times New Roman" w:hAnsi="Times New Roman" w:cs="Times New Roman"/>
          <w:lang w:eastAsia="zh-CN"/>
        </w:rPr>
        <w:t>、</w:t>
      </w:r>
      <w:r>
        <w:rPr>
          <w:rFonts w:hint="default" w:ascii="Times New Roman" w:hAnsi="Times New Roman" w:cs="Times New Roman"/>
        </w:rPr>
        <w:t>运输和贮存</w:t>
      </w:r>
    </w:p>
    <w:p>
      <w:pPr>
        <w:pStyle w:val="106"/>
        <w:spacing w:before="120" w:after="120"/>
        <w:rPr>
          <w:rFonts w:hint="default" w:ascii="Times New Roman" w:hAnsi="Times New Roman" w:cs="Times New Roman"/>
        </w:rPr>
      </w:pPr>
      <w:r>
        <w:rPr>
          <w:rFonts w:hint="default" w:ascii="Times New Roman" w:hAnsi="Times New Roman" w:cs="Times New Roman"/>
          <w:color w:val="auto"/>
        </w:rPr>
        <w:t>标签、</w:t>
      </w:r>
      <w:r>
        <w:rPr>
          <w:rFonts w:hint="default" w:ascii="Times New Roman" w:hAnsi="Times New Roman" w:cs="Times New Roman"/>
        </w:rPr>
        <w:t>标志</w:t>
      </w:r>
    </w:p>
    <w:p>
      <w:pPr>
        <w:pStyle w:val="57"/>
        <w:ind w:firstLine="420"/>
        <w:rPr>
          <w:rFonts w:hint="default" w:ascii="Times New Roman" w:hAnsi="Times New Roman" w:eastAsia="宋体" w:cs="Times New Roman"/>
          <w:szCs w:val="21"/>
          <w:lang w:eastAsia="zh-CN"/>
        </w:rPr>
      </w:pPr>
      <w:r>
        <w:rPr>
          <w:rFonts w:hint="default" w:ascii="Times New Roman" w:hAnsi="Times New Roman" w:cs="Times New Roman"/>
          <w:lang w:val="en-US" w:eastAsia="zh-CN"/>
        </w:rPr>
        <w:t>产品外包装应标注门源奶皮，并标明产品名称、产地、包装日期、生产单位、数量或净含量、执行标准代号等。标签应符合GB 7718的规定。</w:t>
      </w:r>
      <w:r>
        <w:rPr>
          <w:rFonts w:hint="default" w:ascii="Times New Roman" w:hAnsi="Times New Roman" w:cs="Times New Roman"/>
        </w:rPr>
        <w:t>产品包装标志符合GB/T 191的规定。</w:t>
      </w:r>
    </w:p>
    <w:p>
      <w:pPr>
        <w:pStyle w:val="106"/>
        <w:spacing w:before="120" w:after="120"/>
        <w:rPr>
          <w:rFonts w:hint="default" w:ascii="Times New Roman" w:hAnsi="Times New Roman" w:cs="Times New Roman"/>
        </w:rPr>
      </w:pPr>
      <w:r>
        <w:rPr>
          <w:rFonts w:hint="default" w:ascii="Times New Roman" w:hAnsi="Times New Roman" w:cs="Times New Roman"/>
        </w:rPr>
        <w:t>运输</w:t>
      </w:r>
    </w:p>
    <w:p>
      <w:pPr>
        <w:pStyle w:val="57"/>
        <w:ind w:firstLine="420"/>
        <w:rPr>
          <w:rFonts w:hint="default" w:ascii="Times New Roman" w:hAnsi="Times New Roman" w:cs="Times New Roman"/>
          <w:szCs w:val="21"/>
        </w:rPr>
      </w:pPr>
      <w:r>
        <w:rPr>
          <w:rFonts w:hint="default" w:ascii="Times New Roman" w:hAnsi="Times New Roman" w:cs="Times New Roman"/>
        </w:rPr>
        <w:t>运输工具应清洁、卫生、干燥、无其他污染物；运输过程中应具有防雨、防潮设施，不得与有毒、有害、有异味的物品混运，装卸时应轻拿轻放。</w:t>
      </w:r>
    </w:p>
    <w:p>
      <w:pPr>
        <w:pStyle w:val="106"/>
        <w:spacing w:before="120" w:after="120"/>
        <w:rPr>
          <w:rFonts w:hint="default" w:ascii="Times New Roman" w:hAnsi="Times New Roman" w:cs="Times New Roman"/>
        </w:rPr>
      </w:pPr>
      <w:r>
        <w:rPr>
          <w:rFonts w:hint="default" w:ascii="Times New Roman" w:hAnsi="Times New Roman" w:cs="Times New Roman"/>
        </w:rPr>
        <w:t>贮存</w:t>
      </w:r>
    </w:p>
    <w:p>
      <w:pPr>
        <w:pStyle w:val="57"/>
        <w:ind w:firstLine="420"/>
        <w:rPr>
          <w:rFonts w:hint="default" w:ascii="Times New Roman" w:hAnsi="Times New Roman" w:cs="Times New Roman"/>
          <w:lang w:eastAsia="zh-CN"/>
        </w:rPr>
      </w:pPr>
      <w:r>
        <w:rPr>
          <w:rFonts w:hint="default" w:ascii="Times New Roman" w:hAnsi="Times New Roman" w:cs="Times New Roman"/>
        </w:rPr>
        <w:t>贮存应</w:t>
      </w:r>
      <w:bookmarkEnd w:id="22"/>
      <w:bookmarkStart w:id="48" w:name="BookMark5"/>
      <w:r>
        <w:rPr>
          <w:rFonts w:hint="default" w:ascii="Times New Roman" w:hAnsi="Times New Roman" w:cs="Times New Roman"/>
          <w:lang w:val="en-US" w:eastAsia="zh-CN"/>
        </w:rPr>
        <w:t>置于温度0℃～5℃，清洁、卫生、干燥的环境中</w:t>
      </w:r>
      <w:r>
        <w:rPr>
          <w:rFonts w:hint="default" w:ascii="Times New Roman" w:hAnsi="Times New Roman" w:cs="Times New Roman"/>
        </w:rPr>
        <w:t>贮存</w:t>
      </w:r>
      <w:r>
        <w:rPr>
          <w:rFonts w:hint="default" w:ascii="Times New Roman" w:hAnsi="Times New Roman" w:cs="Times New Roman"/>
          <w:lang w:eastAsia="zh-CN"/>
        </w:rPr>
        <w:t>。</w:t>
      </w:r>
      <w:r>
        <w:rPr>
          <w:rFonts w:hint="default" w:ascii="Times New Roman" w:hAnsi="Times New Roman" w:cs="Times New Roman"/>
          <w:lang w:val="en-US" w:eastAsia="zh-CN"/>
        </w:rPr>
        <w:t>不得与有毒、有害和有异味的物品混</w:t>
      </w:r>
      <w:r>
        <w:rPr>
          <w:rFonts w:hint="default" w:ascii="Times New Roman" w:hAnsi="Times New Roman" w:cs="Times New Roman"/>
        </w:rPr>
        <w:t>贮</w:t>
      </w:r>
      <w:r>
        <w:rPr>
          <w:rFonts w:hint="default" w:ascii="Times New Roman" w:hAnsi="Times New Roman" w:cs="Times New Roman"/>
          <w:lang w:eastAsia="zh-CN"/>
        </w:rPr>
        <w:t>。</w:t>
      </w:r>
    </w:p>
    <w:p>
      <w:pPr>
        <w:pStyle w:val="57"/>
        <w:ind w:firstLine="420"/>
        <w:jc w:val="center"/>
        <w:rPr>
          <w:rFonts w:hint="default" w:ascii="Times New Roman" w:hAnsi="Times New Roman" w:cs="Times New Roman"/>
          <w:lang w:eastAsia="zh-CN"/>
        </w:rPr>
      </w:pPr>
    </w:p>
    <w:p>
      <w:pPr>
        <w:pStyle w:val="57"/>
        <w:ind w:firstLine="420"/>
        <w:jc w:val="center"/>
        <w:rPr>
          <w:rFonts w:hint="default" w:ascii="Times New Roman" w:hAnsi="Times New Roman" w:cs="Times New Roman"/>
          <w:lang w:eastAsia="zh-CN"/>
        </w:rPr>
      </w:pPr>
    </w:p>
    <w:p>
      <w:pPr>
        <w:pStyle w:val="57"/>
        <w:ind w:firstLine="420"/>
        <w:jc w:val="center"/>
        <w:rPr>
          <w:rFonts w:hint="default" w:ascii="Times New Roman" w:hAnsi="Times New Roman" w:cs="Times New Roman"/>
          <w:lang w:eastAsia="zh-CN"/>
        </w:rPr>
      </w:pPr>
    </w:p>
    <w:bookmarkEnd w:id="48"/>
    <w:p>
      <w:pPr>
        <w:pStyle w:val="57"/>
        <w:ind w:firstLine="0" w:firstLineChars="0"/>
        <w:jc w:val="center"/>
        <w:rPr>
          <w:rFonts w:hint="default" w:ascii="Times New Roman" w:hAnsi="Times New Roman" w:cs="Times New Roman"/>
        </w:rPr>
      </w:pPr>
      <w:bookmarkStart w:id="49" w:name="BookMark8"/>
      <w:r>
        <w:rPr>
          <w:rFonts w:hint="default" w:ascii="Times New Roman" w:hAnsi="Times New Roman" w:cs="Times New Roman"/>
        </w:rP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jZDZhZjU2ZTQ5NTNmOGUyYmQzOTBlZDY0MTNjNzEifQ=="/>
  </w:docVars>
  <w:rsids>
    <w:rsidRoot w:val="00F96EE7"/>
    <w:rsid w:val="0000040A"/>
    <w:rsid w:val="00000A94"/>
    <w:rsid w:val="00001972"/>
    <w:rsid w:val="00001D9A"/>
    <w:rsid w:val="00007B3A"/>
    <w:rsid w:val="000107E0"/>
    <w:rsid w:val="00011FDE"/>
    <w:rsid w:val="00012FFD"/>
    <w:rsid w:val="00014162"/>
    <w:rsid w:val="00014340"/>
    <w:rsid w:val="00016A9C"/>
    <w:rsid w:val="0002117A"/>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411C"/>
    <w:rsid w:val="001D42E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57D8"/>
    <w:rsid w:val="00336C64"/>
    <w:rsid w:val="00337162"/>
    <w:rsid w:val="0034194F"/>
    <w:rsid w:val="00344605"/>
    <w:rsid w:val="003474AA"/>
    <w:rsid w:val="00350D1D"/>
    <w:rsid w:val="00352C83"/>
    <w:rsid w:val="00352F1A"/>
    <w:rsid w:val="003550AC"/>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02CA"/>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441"/>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213766F"/>
    <w:rsid w:val="027C16B8"/>
    <w:rsid w:val="03356D90"/>
    <w:rsid w:val="03D66BA6"/>
    <w:rsid w:val="044C330C"/>
    <w:rsid w:val="053E0EA6"/>
    <w:rsid w:val="05654685"/>
    <w:rsid w:val="05665D07"/>
    <w:rsid w:val="05857DF0"/>
    <w:rsid w:val="05BC655C"/>
    <w:rsid w:val="05C25634"/>
    <w:rsid w:val="069A035E"/>
    <w:rsid w:val="06CE1DB6"/>
    <w:rsid w:val="09B3067A"/>
    <w:rsid w:val="0A870BFA"/>
    <w:rsid w:val="0C937D2A"/>
    <w:rsid w:val="0CD06F02"/>
    <w:rsid w:val="0DB964D5"/>
    <w:rsid w:val="0DEE2D3E"/>
    <w:rsid w:val="0EFE5203"/>
    <w:rsid w:val="0F556719"/>
    <w:rsid w:val="0FA96F9D"/>
    <w:rsid w:val="0FB81855"/>
    <w:rsid w:val="0FC621C4"/>
    <w:rsid w:val="106519DD"/>
    <w:rsid w:val="11196324"/>
    <w:rsid w:val="11AB78C4"/>
    <w:rsid w:val="11F72B09"/>
    <w:rsid w:val="12045226"/>
    <w:rsid w:val="13B660AC"/>
    <w:rsid w:val="13FA068E"/>
    <w:rsid w:val="146B50E8"/>
    <w:rsid w:val="15080B89"/>
    <w:rsid w:val="15431BC1"/>
    <w:rsid w:val="155E69FB"/>
    <w:rsid w:val="15900B1D"/>
    <w:rsid w:val="15D1541F"/>
    <w:rsid w:val="15DA2525"/>
    <w:rsid w:val="1609105D"/>
    <w:rsid w:val="163F05DA"/>
    <w:rsid w:val="1699418F"/>
    <w:rsid w:val="16BB079F"/>
    <w:rsid w:val="16E42F30"/>
    <w:rsid w:val="16ED6288"/>
    <w:rsid w:val="18273A1C"/>
    <w:rsid w:val="18335F1D"/>
    <w:rsid w:val="196842EC"/>
    <w:rsid w:val="1A10558B"/>
    <w:rsid w:val="1A3D7527"/>
    <w:rsid w:val="1A534654"/>
    <w:rsid w:val="1B233D3D"/>
    <w:rsid w:val="1B574618"/>
    <w:rsid w:val="1B79633D"/>
    <w:rsid w:val="1BAB04C0"/>
    <w:rsid w:val="1C0302FC"/>
    <w:rsid w:val="1C7865F4"/>
    <w:rsid w:val="1DDD55C2"/>
    <w:rsid w:val="1E0760C3"/>
    <w:rsid w:val="1EF44CD6"/>
    <w:rsid w:val="1FF5504B"/>
    <w:rsid w:val="2020322B"/>
    <w:rsid w:val="202F346E"/>
    <w:rsid w:val="208539D6"/>
    <w:rsid w:val="22513B6F"/>
    <w:rsid w:val="241C01AD"/>
    <w:rsid w:val="24547947"/>
    <w:rsid w:val="24AC7A77"/>
    <w:rsid w:val="24BE3012"/>
    <w:rsid w:val="25F5515A"/>
    <w:rsid w:val="26F471BF"/>
    <w:rsid w:val="270B0F4A"/>
    <w:rsid w:val="272E26D1"/>
    <w:rsid w:val="27B119B4"/>
    <w:rsid w:val="29C015DB"/>
    <w:rsid w:val="2A257690"/>
    <w:rsid w:val="2A743763"/>
    <w:rsid w:val="2B406E77"/>
    <w:rsid w:val="2BB0716F"/>
    <w:rsid w:val="2C1B0D4A"/>
    <w:rsid w:val="2C416A03"/>
    <w:rsid w:val="2EC67693"/>
    <w:rsid w:val="2F2919D0"/>
    <w:rsid w:val="2FF700B2"/>
    <w:rsid w:val="30AE4883"/>
    <w:rsid w:val="313E5C07"/>
    <w:rsid w:val="31466869"/>
    <w:rsid w:val="318F0543"/>
    <w:rsid w:val="31DD5420"/>
    <w:rsid w:val="32D103B5"/>
    <w:rsid w:val="32DF6F75"/>
    <w:rsid w:val="33386686"/>
    <w:rsid w:val="33A31D51"/>
    <w:rsid w:val="33EA7980"/>
    <w:rsid w:val="33F95E15"/>
    <w:rsid w:val="34FD7B87"/>
    <w:rsid w:val="35661288"/>
    <w:rsid w:val="356C19AC"/>
    <w:rsid w:val="35702A80"/>
    <w:rsid w:val="35E72927"/>
    <w:rsid w:val="35F25212"/>
    <w:rsid w:val="364517E5"/>
    <w:rsid w:val="36653C36"/>
    <w:rsid w:val="3667350A"/>
    <w:rsid w:val="36FD5C1C"/>
    <w:rsid w:val="371B1227"/>
    <w:rsid w:val="37B207B5"/>
    <w:rsid w:val="37FE7E9E"/>
    <w:rsid w:val="37FF7772"/>
    <w:rsid w:val="38D8249D"/>
    <w:rsid w:val="3942025E"/>
    <w:rsid w:val="3A033549"/>
    <w:rsid w:val="3B077069"/>
    <w:rsid w:val="3C3F0A85"/>
    <w:rsid w:val="3CA8662A"/>
    <w:rsid w:val="3D2A703F"/>
    <w:rsid w:val="3D5D11C3"/>
    <w:rsid w:val="3E063608"/>
    <w:rsid w:val="3F2C52F0"/>
    <w:rsid w:val="3F2D7618"/>
    <w:rsid w:val="3FC03C8B"/>
    <w:rsid w:val="40104C12"/>
    <w:rsid w:val="40640ABA"/>
    <w:rsid w:val="40FB7670"/>
    <w:rsid w:val="413E130B"/>
    <w:rsid w:val="41412BA9"/>
    <w:rsid w:val="41B94E35"/>
    <w:rsid w:val="42656804"/>
    <w:rsid w:val="42800C1C"/>
    <w:rsid w:val="431B26A6"/>
    <w:rsid w:val="43FD36FF"/>
    <w:rsid w:val="441822E7"/>
    <w:rsid w:val="445C6678"/>
    <w:rsid w:val="45813EBC"/>
    <w:rsid w:val="45EF0E26"/>
    <w:rsid w:val="465A0995"/>
    <w:rsid w:val="466E61EE"/>
    <w:rsid w:val="46A55988"/>
    <w:rsid w:val="46B802A0"/>
    <w:rsid w:val="46CB3641"/>
    <w:rsid w:val="47AB5220"/>
    <w:rsid w:val="486E0728"/>
    <w:rsid w:val="49AD1724"/>
    <w:rsid w:val="49AF4F01"/>
    <w:rsid w:val="49C600F0"/>
    <w:rsid w:val="4AFC64BF"/>
    <w:rsid w:val="4B8A1D1C"/>
    <w:rsid w:val="4BFC056A"/>
    <w:rsid w:val="4D4E0B28"/>
    <w:rsid w:val="4ED212E5"/>
    <w:rsid w:val="4F7800DE"/>
    <w:rsid w:val="50EF617E"/>
    <w:rsid w:val="52DE64AA"/>
    <w:rsid w:val="531243A6"/>
    <w:rsid w:val="532A7941"/>
    <w:rsid w:val="53C80DCD"/>
    <w:rsid w:val="53E977FC"/>
    <w:rsid w:val="541F6D7A"/>
    <w:rsid w:val="55766E6E"/>
    <w:rsid w:val="55DD6EED"/>
    <w:rsid w:val="574C432A"/>
    <w:rsid w:val="577338B7"/>
    <w:rsid w:val="59BD32BD"/>
    <w:rsid w:val="59C26B25"/>
    <w:rsid w:val="59C52172"/>
    <w:rsid w:val="5AC661A1"/>
    <w:rsid w:val="5B266C40"/>
    <w:rsid w:val="5B8D4F11"/>
    <w:rsid w:val="5B975D90"/>
    <w:rsid w:val="5B9C33A6"/>
    <w:rsid w:val="5BD60666"/>
    <w:rsid w:val="5CDD2880"/>
    <w:rsid w:val="5DD9180F"/>
    <w:rsid w:val="5E0D3F13"/>
    <w:rsid w:val="5F217E4A"/>
    <w:rsid w:val="5F64242D"/>
    <w:rsid w:val="604C7149"/>
    <w:rsid w:val="60714E01"/>
    <w:rsid w:val="61446072"/>
    <w:rsid w:val="621C0D9D"/>
    <w:rsid w:val="634A36E8"/>
    <w:rsid w:val="63C45248"/>
    <w:rsid w:val="64B27351"/>
    <w:rsid w:val="65044496"/>
    <w:rsid w:val="674C7A2E"/>
    <w:rsid w:val="67F105D6"/>
    <w:rsid w:val="68802085"/>
    <w:rsid w:val="69845BA5"/>
    <w:rsid w:val="6C57134F"/>
    <w:rsid w:val="6D2531FB"/>
    <w:rsid w:val="6D4D2752"/>
    <w:rsid w:val="6EA6036C"/>
    <w:rsid w:val="6EAD16FA"/>
    <w:rsid w:val="6F226A87"/>
    <w:rsid w:val="6F5558EE"/>
    <w:rsid w:val="6FC211D5"/>
    <w:rsid w:val="70343755"/>
    <w:rsid w:val="70F25AEA"/>
    <w:rsid w:val="71ED1E0E"/>
    <w:rsid w:val="71F96A05"/>
    <w:rsid w:val="72952BD1"/>
    <w:rsid w:val="72B15DD7"/>
    <w:rsid w:val="72E6342D"/>
    <w:rsid w:val="73BF77DA"/>
    <w:rsid w:val="75466405"/>
    <w:rsid w:val="76994A0A"/>
    <w:rsid w:val="76C84BF7"/>
    <w:rsid w:val="776B3F01"/>
    <w:rsid w:val="77F72037"/>
    <w:rsid w:val="78986F77"/>
    <w:rsid w:val="78FB12B4"/>
    <w:rsid w:val="79876FEC"/>
    <w:rsid w:val="7ADB75EF"/>
    <w:rsid w:val="7AFE508C"/>
    <w:rsid w:val="7B4E7DC1"/>
    <w:rsid w:val="7B98728E"/>
    <w:rsid w:val="7EF649F8"/>
    <w:rsid w:val="7F34107C"/>
    <w:rsid w:val="7FBE4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99"/>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99"/>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Table Paragraph"/>
    <w:basedOn w:val="1"/>
    <w:autoRedefine/>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autoRedefine/>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autoRedefine/>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autoRedefine/>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 w:type="paragraph" w:customStyle="1" w:styleId="23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2E5D02"/>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0A66B22BF06400FBCD4C7966AFE647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5</Pages>
  <Words>2080</Words>
  <Characters>2277</Characters>
  <Lines>25</Lines>
  <Paragraphs>7</Paragraphs>
  <TotalTime>7</TotalTime>
  <ScaleCrop>false</ScaleCrop>
  <LinksUpToDate>false</LinksUpToDate>
  <CharactersWithSpaces>2353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中国地标服务-执行</cp:lastModifiedBy>
  <cp:lastPrinted>2021-02-02T08:22:00Z</cp:lastPrinted>
  <dcterms:modified xsi:type="dcterms:W3CDTF">2024-05-27T07:40:36Z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97872A7338E741B089880BF7C3DF10D2_13</vt:lpwstr>
  </property>
</Properties>
</file>